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Yasadışı Bahis Oynama Cezası İtiraz Dilekçesi</w:t>
      </w:r>
    </w:p>
    <w:p>
      <w:pPr>
        <w:widowControl/>
        <w:jc w:val="left"/>
      </w:pPr>
      <w:r>
        <w:rPr>
          <w:b/>
          <w:i w:val="0"/>
          <w:u w:val="none"/>
        </w:rPr>
        <w:t>…………………SULH CEZA HAKİMLİĞİ’NE</w:t>
      </w:r>
    </w:p>
    <w:p>
      <w:pPr>
        <w:widowControl/>
        <w:jc w:val="left"/>
      </w:pPr>
      <w:r>
        <w:rPr>
          <w:b/>
          <w:i w:val="0"/>
          <w:u w:val="none"/>
        </w:rPr>
        <w:t>İTİRAZ EDEN :</w:t>
      </w:r>
      <w:r>
        <w:rPr>
          <w:b w:val="0"/>
          <w:i w:val="0"/>
          <w:u w:val="none"/>
        </w:rPr>
        <w:t xml:space="preserve"> İsim - Soyisim - T.C - Adres</w:t>
      </w:r>
    </w:p>
    <w:p>
      <w:pPr>
        <w:widowControl/>
        <w:jc w:val="left"/>
      </w:pPr>
      <w:r>
        <w:rPr>
          <w:b/>
          <w:i w:val="0"/>
          <w:u w:val="none"/>
        </w:rPr>
        <w:t>KARŞI TARAF :</w:t>
      </w:r>
      <w:r>
        <w:rPr>
          <w:b w:val="0"/>
          <w:i w:val="0"/>
          <w:u w:val="none"/>
        </w:rPr>
        <w:t xml:space="preserve"> </w:t>
      </w:r>
      <w:r>
        <w:rPr>
          <w:b/>
          <w:i w:val="0"/>
          <w:u w:val="none"/>
        </w:rPr>
        <w:t xml:space="preserve"> </w:t>
      </w:r>
      <w:r>
        <w:rPr>
          <w:b w:val="0"/>
          <w:i w:val="0"/>
          <w:u w:val="none"/>
        </w:rPr>
        <w:t>T.C……………….. Kaymakamlığı İlçe Emniyet Müdürlüğü</w:t>
      </w:r>
    </w:p>
    <w:p>
      <w:pPr>
        <w:widowControl/>
        <w:jc w:val="left"/>
      </w:pPr>
      <w:r>
        <w:rPr>
          <w:b/>
          <w:i w:val="0"/>
          <w:u w:val="none"/>
        </w:rPr>
        <w:t>İTİRAZ EDİLEN İDARİ PARA CEZASI :</w:t>
      </w:r>
      <w:r>
        <w:rPr>
          <w:b w:val="0"/>
          <w:i w:val="0"/>
          <w:u w:val="none"/>
        </w:rPr>
        <w:t xml:space="preserve"> ………… Türk Lirası</w:t>
      </w:r>
    </w:p>
    <w:p>
      <w:pPr>
        <w:widowControl/>
        <w:jc w:val="left"/>
      </w:pPr>
      <w:r>
        <w:rPr>
          <w:b/>
          <w:i w:val="0"/>
          <w:u w:val="none"/>
        </w:rPr>
        <w:t>İTİRAZ KONUSU :</w:t>
      </w:r>
      <w:r>
        <w:rPr>
          <w:b w:val="0"/>
          <w:i w:val="0"/>
          <w:u w:val="none"/>
        </w:rPr>
        <w:t xml:space="preserve"> 21.09.2024 tarihinde tebliğ edilen ………… Türk Lirası idari para cezasına ilişkin itirazlarımızdan ibarettir.</w:t>
      </w:r>
    </w:p>
    <w:p>
      <w:pPr>
        <w:widowControl/>
        <w:jc w:val="left"/>
      </w:pPr>
      <w:r>
        <w:rPr>
          <w:b/>
          <w:i w:val="0"/>
          <w:u w:val="none"/>
        </w:rPr>
        <w:t>İTİRAZ NEDENLERİ</w:t>
      </w:r>
    </w:p>
    <w:p>
      <w:pPr>
        <w:widowControl/>
        <w:ind w:left="255" w:hanging="255"/>
        <w:jc w:val="left"/>
      </w:pPr>
      <w:r>
        <w:t xml:space="preserve">• </w:t>
      </w:r>
      <w:r>
        <w:rPr>
          <w:b w:val="0"/>
          <w:i w:val="0"/>
          <w:u w:val="none"/>
        </w:rPr>
        <w:t>İdari para cezası hükmolunmasına neden olan yasadışı bahis oynadığım hakkındaki iddiaları kabul etmiyorum. Bahis oynadığım sitelerin yasadışı olduğu hakkında bilgim olmadan hareket ettim. Yasa dışı bahis siteleri aracılığıyla devletimize madden zarar vermek gibi bir amacım olmamıştır.</w:t>
      </w:r>
    </w:p>
    <w:p>
      <w:pPr>
        <w:widowControl/>
        <w:ind w:left="255" w:hanging="255"/>
        <w:jc w:val="left"/>
      </w:pPr>
      <w:r>
        <w:t xml:space="preserve">• </w:t>
      </w:r>
      <w:r>
        <w:rPr>
          <w:b w:val="0"/>
          <w:i w:val="0"/>
          <w:u w:val="none"/>
        </w:rPr>
        <w:t>İnternet sitesi olan bu kurumlar aynı zamanda banka yoluyla her türlü havale imkânına sahiplerdi. Birçok bahis sitesi var ve ben hangisinin yasal hangisinin yasadışı olduğunu bilebilecek biri değilim. Bahsi para kazanmak için oynamıyorum, yalnızca heyecan olsun diye oynuyordum. Yasa dışı olduğunu bilseydim oynamazdım.</w:t>
      </w:r>
    </w:p>
    <w:p>
      <w:pPr>
        <w:widowControl/>
        <w:ind w:left="255" w:hanging="255"/>
        <w:jc w:val="left"/>
      </w:pPr>
      <w:r>
        <w:t xml:space="preserve">• </w:t>
      </w:r>
      <w:r>
        <w:rPr>
          <w:b w:val="0"/>
          <w:i w:val="0"/>
          <w:u w:val="none"/>
        </w:rPr>
        <w:t>7258 Sayılı kanuna göre ilgili idari para cezasını kesmeye yetkili kurum mahallin en büyük mülki idare amiridir. Mahallin en büyük mülki idare amiri mevzuata göre illerde validir. 7258 sk 5. Maddesinin d bendine göre ilgili idari para cezası ile cezalandırma yetkisi validedir. Kaymakamlık talimatıyla kesilen ceza kanuna açıkça aykırıdır.</w:t>
      </w:r>
    </w:p>
    <w:p>
      <w:pPr>
        <w:widowControl/>
        <w:ind w:left="255" w:hanging="255"/>
        <w:jc w:val="left"/>
      </w:pPr>
      <w:r>
        <w:t xml:space="preserve">• </w:t>
      </w:r>
      <w:r>
        <w:rPr>
          <w:b w:val="0"/>
          <w:i w:val="0"/>
          <w:u w:val="none"/>
        </w:rPr>
        <w:t>İlgili kanunun 5. Maddesinin d bendine göre ceza için belirlenen sınır beş bin liradan yirmi bin liraya kadar idari para cezasıdır. Cezanın nedeni açıklanmadan alt sınırdan uzaklaşması hukuka aykırıdır.</w:t>
      </w:r>
    </w:p>
    <w:p>
      <w:pPr>
        <w:widowControl/>
        <w:jc w:val="left"/>
      </w:pPr>
      <w:r>
        <w:rPr>
          <w:b/>
          <w:i w:val="0"/>
          <w:u w:val="none"/>
        </w:rPr>
        <w:t xml:space="preserve">SONUÇ VE İSTEM: </w:t>
      </w:r>
      <w:r>
        <w:rPr>
          <w:b w:val="0"/>
          <w:i w:val="0"/>
          <w:u w:val="none"/>
        </w:rPr>
        <w:t xml:space="preserve">Yukarıda arz ettiğimiz sebeplerle haksız ve hukuki dayanaktan yoksun idari para cezasının iptalini saygılarımızla arz ve talep ederiz. </w:t>
      </w:r>
      <w:r>
        <w:rPr>
          <w:b/>
          <w:i w:val="0"/>
          <w:u w:val="none"/>
        </w:rPr>
        <w:t>11/11/2024</w:t>
      </w:r>
    </w:p>
    <w:p>
      <w:pPr>
        <w:widowControl/>
        <w:jc w:val="left"/>
      </w:pPr>
      <w:r>
        <w:rPr>
          <w:b/>
          <w:i w:val="0"/>
          <w:u w:val="none"/>
        </w:rPr>
        <w:t>İTİRAZDA BULUNAN</w:t>
      </w:r>
    </w:p>
    <w:p>
      <w:pPr>
        <w:widowControl/>
        <w:jc w:val="left"/>
      </w:pPr>
      <w:r>
        <w:rPr>
          <w:b/>
          <w:i w:val="0"/>
          <w:u w:val="none"/>
        </w:rPr>
        <w:t>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Yasadışı Bahis Oynama Cezası İtiraz Dilekçesi</dc:title>
  <dc:subject>https://kadimhukuk.com.tr/makale/yasadisi-bahis-sucu-cezasi-memuriyet/</dc:subject>
  <dc:creator>Kadim Hukuk</dc:creator>
  <cp:keywords/>
  <dc:description/>
  <cp:lastModifiedBy/>
  <cp:revision>1</cp:revision>
  <dcterms:created xsi:type="dcterms:W3CDTF">2013-12-23T23:15:00Z</dcterms:created>
  <dcterms:modified xsi:type="dcterms:W3CDTF">2013-12-23T23:15:00Z</dcterms:modified>
  <cp:category/>
</cp:coreProperties>
</file>