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Seyir Halinde Trafik İhlaline İlişkin Story Paylaşmanın Cezasına İtiraz Dilekçesi</w:t>
      </w:r>
    </w:p>
    <w:p>
      <w:pPr>
        <w:widowControl/>
        <w:jc w:val="left"/>
      </w:pPr>
      <w:r>
        <w:rPr>
          <w:b/>
          <w:i w:val="0"/>
          <w:u w:val="none"/>
        </w:rPr>
        <w:t>(…) Nöbetçi Sulh Ceza Hakimliği’ne</w:t>
      </w:r>
    </w:p>
    <w:p>
      <w:pPr>
        <w:widowControl/>
        <w:jc w:val="left"/>
      </w:pPr>
      <w:r>
        <w:rPr>
          <w:b/>
          <w:i w:val="0"/>
          <w:u w:val="none"/>
        </w:rPr>
        <w:t xml:space="preserve">İtiraz Eden: </w:t>
      </w:r>
      <w:r>
        <w:rPr>
          <w:b w:val="0"/>
          <w:i w:val="0"/>
          <w:u w:val="none"/>
        </w:rPr>
        <w:t>Ad-Soyad (T.C.) (Adres)</w:t>
      </w:r>
    </w:p>
    <w:p>
      <w:pPr>
        <w:widowControl/>
        <w:jc w:val="left"/>
      </w:pPr>
      <w:r>
        <w:rPr>
          <w:b/>
          <w:i w:val="0"/>
          <w:u w:val="none"/>
        </w:rPr>
        <w:t xml:space="preserve">Vekili: </w:t>
      </w:r>
      <w:r>
        <w:rPr>
          <w:b w:val="0"/>
          <w:i w:val="0"/>
          <w:u w:val="none"/>
        </w:rPr>
        <w:t>Av. Umur Yıldırım (Söğütözü Mah. Söğütözü Cad. No:2/B/7 Koç İkiz Kuleleri Çankaya/Ankara)</w:t>
      </w:r>
    </w:p>
    <w:p>
      <w:pPr>
        <w:widowControl/>
        <w:jc w:val="left"/>
      </w:pPr>
      <w:r>
        <w:rPr>
          <w:b/>
          <w:i w:val="0"/>
          <w:u w:val="none"/>
        </w:rPr>
        <w:t xml:space="preserve">Konu: </w:t>
      </w:r>
      <w:r>
        <w:rPr>
          <w:b w:val="0"/>
          <w:i w:val="0"/>
          <w:u w:val="none"/>
        </w:rPr>
        <w:t>(…) tarih ve (…) sayılı Trafik Denetleme Şube Müdürlüğü’nün vermiş olduğu idari para cezasına itirazlarımızın sunulmasıdır.</w:t>
      </w:r>
    </w:p>
    <w:p>
      <w:pPr>
        <w:keepNext/>
        <w:widowControl/>
        <w:jc w:val="left"/>
      </w:pPr>
      <w:r>
        <w:rPr>
          <w:b/>
          <w:i w:val="0"/>
          <w:u w:val="none"/>
        </w:rPr>
        <w:t>Açıklamalar</w:t>
      </w:r>
    </w:p>
    <w:p>
      <w:pPr>
        <w:widowControl/>
        <w:jc w:val="left"/>
      </w:pPr>
      <w:r>
        <w:rPr>
          <w:b w:val="0"/>
          <w:i w:val="0"/>
          <w:u w:val="none"/>
        </w:rPr>
        <w:t>Müvekkilimiz hakkında (…) Trafik Denetleme Şube Müdürlüğü tarafından (…) sayı (…) tarihli 5.000 TL tutarında haksız idari para cezası verilmiştir. Ancak söz konusu kararın tarafımızca kabulü mümkün değildir. Nitekim müvekkil hakkında düzenlenen trafik ceza tutanağında herhangi bir fotoğraf ya da video yer almamaktadır. Dosyaya herhangi bir Elektronik Denetleme Sistemi evrakı kazandırılmamış olup müvekkilin telefonu ile seyir halinde ilgilendiği ve story paylaştığına ilişkin bir emare bulunmamaktadır.</w:t>
      </w:r>
    </w:p>
    <w:p>
      <w:pPr>
        <w:widowControl/>
        <w:jc w:val="left"/>
      </w:pPr>
      <w:r>
        <w:rPr>
          <w:b w:val="0"/>
          <w:i w:val="0"/>
          <w:u w:val="none"/>
        </w:rPr>
        <w:t>Müvekkilin sosyal medya hesaplarının incelenmesinden görüleceği üzere kesinlikle trafikte seyir halinde iken bir story paylaşımı yapmamıştır. Bunlara ilişkin ekran görüntüleri de dosyaya ek olarak sunulmuştur. (EK-1) Ki ayrıca müvekkilin telefonu askere gidecek olması nedeniyle tuşlu Nokia telefon olup sosyal medya hesaplarından paylaşım yapma imkanı bulunmamaktadır. Müvekkilin eski telefonunu ise annesi kullanmaktadır. Buna ilişkin telefonun incelenmesi ile verilen cezanın hak ve hukuka aykırı olduğu ortaya konulmuştur.</w:t>
      </w:r>
    </w:p>
    <w:p>
      <w:pPr>
        <w:widowControl/>
        <w:jc w:val="left"/>
      </w:pPr>
      <w:r>
        <w:rPr>
          <w:b w:val="0"/>
          <w:i w:val="0"/>
          <w:u w:val="none"/>
        </w:rPr>
        <w:t>Bu nedenlerle müvekkil hakkında verilen (…) sayılı (…) tarihli cezanın iptalini talep ederiz.</w:t>
      </w:r>
    </w:p>
    <w:p>
      <w:pPr>
        <w:widowControl/>
        <w:jc w:val="left"/>
      </w:pPr>
      <w:r>
        <w:rPr>
          <w:b/>
          <w:i w:val="0"/>
          <w:u w:val="none"/>
        </w:rPr>
        <w:t>Hukuki Deliller:</w:t>
      </w:r>
      <w:r>
        <w:rPr>
          <w:b w:val="0"/>
          <w:i w:val="0"/>
          <w:u w:val="none"/>
        </w:rPr>
        <w:t xml:space="preserve"> Trafik ceza tutanağı, ekran görüntüleri, ruhsat, tebligat, kamera kayıtları, yemin, tanık ve her türlü sair yasal delil.</w:t>
      </w:r>
    </w:p>
    <w:p>
      <w:pPr>
        <w:widowControl/>
        <w:jc w:val="left"/>
      </w:pPr>
      <w:r>
        <w:rPr>
          <w:b/>
          <w:i w:val="0"/>
          <w:u w:val="none"/>
        </w:rPr>
        <w:t xml:space="preserve">Hukuki Sebepler: </w:t>
      </w:r>
      <w:r>
        <w:rPr>
          <w:b w:val="0"/>
          <w:i w:val="0"/>
          <w:u w:val="none"/>
        </w:rPr>
        <w:t>Karayolları Trafik Kanunu ve sair mevzuat.</w:t>
      </w:r>
    </w:p>
    <w:p>
      <w:pPr>
        <w:widowControl/>
        <w:jc w:val="left"/>
      </w:pPr>
      <w:r>
        <w:rPr>
          <w:b/>
          <w:i w:val="0"/>
          <w:u w:val="none"/>
        </w:rPr>
        <w:t>Netice ve Talep:</w:t>
      </w:r>
      <w:r>
        <w:rPr>
          <w:b w:val="0"/>
          <w:i w:val="0"/>
          <w:u w:val="none"/>
        </w:rPr>
        <w:t xml:space="preserve"> Yukarıda ayrıntılı olarak arz ve izah edildiği üzere, müvekkil hakkında düzenlenen (…) Trafik Denetleme Şube Müdürlüğü tarafından (…) sayı (…) tarihli 5.000 TL tutarındaki idari para cezasının iptaline, karar verilmesini saygılarımızla arz ve talep ederiz. </w:t>
      </w:r>
      <w:r>
        <w:rPr>
          <w:b/>
          <w:i w:val="0"/>
          <w:u w:val="none"/>
        </w:rPr>
        <w:t>(Tarih)</w:t>
      </w:r>
    </w:p>
    <w:p>
      <w:pPr>
        <w:widowControl/>
        <w:jc w:val="left"/>
      </w:pPr>
      <w:r>
        <w:rPr>
          <w:b/>
          <w:i w:val="0"/>
          <w:u w:val="none"/>
        </w:rPr>
        <w:t>İtiraz Eden Vekili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Seyir Halinde Trafik İhlaline İlişkin Story Paylaşmanın Cezasına İtiraz Dilekçesi</dc:title>
  <dc:subject>https://kadimhukuk.com.tr/makale/trafikte-arac-kullanirken-story-paylasma-cezasi/</dc:subject>
  <dc:creator>Kadim Hukuk</dc:creator>
  <cp:keywords/>
  <dc:description/>
  <cp:lastModifiedBy/>
  <cp:revision>1</cp:revision>
  <dcterms:created xsi:type="dcterms:W3CDTF">2013-12-23T23:15:00Z</dcterms:created>
  <dcterms:modified xsi:type="dcterms:W3CDTF">2013-12-23T23:15:00Z</dcterms:modified>
  <cp:category/>
</cp:coreProperties>
</file>