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Seri Muhakeme Usulü Kararına İtiraz Dilekçesi Örneği 1</w:t>
      </w:r>
    </w:p>
    <w:p>
      <w:pPr>
        <w:widowControl/>
        <w:jc w:val="left"/>
      </w:pPr>
      <w:r>
        <w:rPr>
          <w:b/>
          <w:i w:val="0"/>
          <w:u w:val="none"/>
        </w:rPr>
        <w:t>(Yetkili Yer) Nöbetçi Ağır Ceza Mahkemesi’ne</w:t>
      </w:r>
    </w:p>
    <w:p>
      <w:pPr>
        <w:widowControl/>
        <w:jc w:val="left"/>
      </w:pPr>
      <w:r>
        <w:rPr>
          <w:b/>
          <w:i w:val="0"/>
          <w:u w:val="none"/>
        </w:rPr>
        <w:t>Gönderilmek Üzere</w:t>
      </w:r>
    </w:p>
    <w:p>
      <w:pPr>
        <w:widowControl/>
        <w:jc w:val="left"/>
      </w:pPr>
      <w:r>
        <w:rPr>
          <w:b/>
          <w:i w:val="0"/>
          <w:u w:val="none"/>
        </w:rPr>
        <w:t>(Yetkili Yer) Asliye Ceza Mahkemesi’ne</w:t>
      </w:r>
    </w:p>
    <w:p>
      <w:pPr>
        <w:widowControl/>
        <w:jc w:val="left"/>
      </w:pPr>
      <w:r>
        <w:rPr>
          <w:b/>
          <w:i w:val="0"/>
          <w:u w:val="none"/>
        </w:rPr>
        <w:t>Dosya No: (…) E. (…) K.</w:t>
      </w:r>
    </w:p>
    <w:p>
      <w:pPr>
        <w:widowControl/>
        <w:jc w:val="left"/>
      </w:pPr>
      <w:r>
        <w:rPr>
          <w:b/>
          <w:i w:val="0"/>
          <w:u w:val="none"/>
        </w:rPr>
        <w:t xml:space="preserve">Sanık: </w:t>
      </w:r>
      <w:r>
        <w:rPr>
          <w:b w:val="0"/>
          <w:i w:val="0"/>
          <w:u w:val="none"/>
        </w:rPr>
        <w:t>(Ad-Soyad) (T.C.:) (Adres:)</w:t>
      </w:r>
    </w:p>
    <w:p>
      <w:pPr>
        <w:widowControl/>
        <w:jc w:val="left"/>
      </w:pPr>
      <w:r>
        <w:rPr>
          <w:b/>
          <w:i w:val="0"/>
          <w:u w:val="none"/>
        </w:rPr>
        <w:t>Vekili:</w:t>
      </w:r>
      <w:r>
        <w:rPr>
          <w:b w:val="0"/>
          <w:i w:val="0"/>
          <w:u w:val="none"/>
        </w:rPr>
        <w:t xml:space="preserve"> Av. Umur YILDIRIM</w:t>
      </w:r>
    </w:p>
    <w:p>
      <w:pPr>
        <w:widowControl/>
        <w:jc w:val="left"/>
      </w:pPr>
      <w:r>
        <w:rPr>
          <w:b/>
          <w:i w:val="0"/>
          <w:u w:val="none"/>
        </w:rPr>
        <w:t>Suç Tarihi / Yeri:</w:t>
      </w:r>
      <w:r>
        <w:rPr>
          <w:b w:val="0"/>
          <w:i w:val="0"/>
          <w:u w:val="none"/>
        </w:rPr>
        <w:t xml:space="preserve"> (…)</w:t>
      </w:r>
    </w:p>
    <w:p>
      <w:pPr>
        <w:widowControl/>
        <w:jc w:val="left"/>
      </w:pPr>
      <w:r>
        <w:rPr>
          <w:b/>
          <w:i w:val="0"/>
          <w:u w:val="none"/>
        </w:rPr>
        <w:t>Karar Tarihi:</w:t>
      </w:r>
      <w:r>
        <w:rPr>
          <w:b w:val="0"/>
          <w:i w:val="0"/>
          <w:u w:val="none"/>
        </w:rPr>
        <w:t xml:space="preserve"> (…)</w:t>
      </w:r>
    </w:p>
    <w:p>
      <w:pPr>
        <w:widowControl/>
        <w:jc w:val="left"/>
      </w:pPr>
      <w:r>
        <w:rPr>
          <w:b/>
          <w:i w:val="0"/>
          <w:u w:val="none"/>
        </w:rPr>
        <w:t>Konu:</w:t>
      </w:r>
      <w:r>
        <w:rPr>
          <w:b w:val="0"/>
          <w:i w:val="0"/>
          <w:u w:val="none"/>
        </w:rPr>
        <w:t xml:space="preserve"> (Yetkili Yer) Asliye Ceza Mahkemesi’nin (…) Esas (…) Karar ve (…) tarihli seri muhakeme usulünün uygulandığı kararına karşı itirazlarımızı içerir dilekçemizdir.</w:t>
      </w:r>
    </w:p>
    <w:p>
      <w:pPr>
        <w:keepNext/>
        <w:widowControl/>
        <w:jc w:val="left"/>
      </w:pPr>
      <w:r>
        <w:rPr>
          <w:b/>
          <w:i w:val="0"/>
          <w:u w:val="none"/>
        </w:rPr>
        <w:t>Açıklamalar</w:t>
      </w:r>
    </w:p>
    <w:p>
      <w:pPr>
        <w:widowControl/>
        <w:jc w:val="left"/>
      </w:pPr>
      <w:r>
        <w:rPr>
          <w:b w:val="0"/>
          <w:i w:val="0"/>
          <w:u w:val="none"/>
        </w:rPr>
        <w:t>(Yetkili Yer) Cumhuriyet Başsavcılığı’nın (…) soruşturma numaralı dosyası kapsamında müvekkil (…) hakkında (…) suçu açısından seri muhakeme usulünün uygulanması teklif edilmiş ve müvekkilimiz (…) tarihinde seri muhakeme usulünü kabul etmiştir. Ancak söz konusu seri muhakeme usulü müvekkilimize usulüne uygun bir şekilde teklif edilmemiştir. Müvekkilimize seri muhakeme usulüne ilişkin çağrı yapılmamış herhangi bir tebligat gelmemiştir.</w:t>
      </w:r>
    </w:p>
    <w:p>
      <w:pPr>
        <w:widowControl/>
        <w:jc w:val="left"/>
      </w:pPr>
      <w:r>
        <w:rPr>
          <w:b w:val="0"/>
          <w:i w:val="0"/>
          <w:u w:val="none"/>
        </w:rPr>
        <w:t>Bu durum açıkça müvekkilin adil yargılanma hakkını ihlal ettiğinden müvekkilin lehe uygulanacak hükümlerden faydalanma hakları da tamamen elinden alınmıştır. Anayasa’nın 36. Maddesine göre, “Herkes, meşru vasıta ve yollardan faydalanmak suretiyle yargı mercileri önünde davacı veya davalı olarak iddia ve savunma ile adil yargılanma hakkına sahiptir. Hiçbir mahkeme, görev ve yetkisi içindeki davaya bakmaktan kaçınamaz.” hükmüne haizdir. Dolayısıyla müvekkilin adil yargılanma hakkının ihlal edilmesi nedeniyle seri muhakeme usulüne itiraz etme zarureti hasıl olmuştur.</w:t>
      </w:r>
    </w:p>
    <w:p>
      <w:pPr>
        <w:widowControl/>
        <w:ind w:left="255" w:hanging="255"/>
        <w:jc w:val="left"/>
      </w:pPr>
      <w:r>
        <w:t xml:space="preserve">• </w:t>
      </w:r>
      <w:r>
        <w:rPr>
          <w:b w:val="0"/>
          <w:i w:val="0"/>
          <w:u w:val="none"/>
        </w:rPr>
        <w:t>(Suçun müvekkil tarafından işlenmediğine ilişkin ayrıntılı bilgiler yazılır.)</w:t>
      </w:r>
    </w:p>
    <w:p>
      <w:pPr>
        <w:widowControl/>
        <w:jc w:val="left"/>
      </w:pPr>
      <w:r>
        <w:rPr>
          <w:b/>
          <w:i w:val="0"/>
          <w:u w:val="none"/>
        </w:rPr>
        <w:t xml:space="preserve">Netice ve Talep: </w:t>
      </w:r>
      <w:r>
        <w:rPr>
          <w:b w:val="0"/>
          <w:i w:val="0"/>
          <w:u w:val="none"/>
        </w:rPr>
        <w:t xml:space="preserve">Yukarıda arz ve izah edilen nedenlerle müvekkilimiz hakkında uygulanan seri muhakeme usulüne itirazımızın kabulü ile duruşma gerçekleştirilerek müvekkil hakkında beraat kararı verilmesini, sayın mahkemeniz aksi kanaatte ise lehe hükümlerin uygulanmasını talep ederiz. </w:t>
      </w:r>
      <w:r>
        <w:rPr>
          <w:b/>
          <w:i w:val="0"/>
          <w:u w:val="none"/>
        </w:rPr>
        <w:t>(Tarih)</w:t>
      </w:r>
    </w:p>
    <w:p>
      <w:pPr>
        <w:widowControl/>
        <w:jc w:val="left"/>
      </w:pPr>
      <w:r>
        <w:rPr>
          <w:b/>
          <w:i w:val="0"/>
          <w:u w:val="none"/>
        </w:rPr>
        <w:t>Sanık Müdafi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 Muhakeme Usulü Kararına İtiraz Dilekçesi Örneği 1</dc:title>
  <dc:subject>https://kadimhukuk.com.tr/makale/seri-muhakeme-usulu-kararina-itiraz-dilekcesi/</dc:subject>
  <dc:creator>Kadim Hukuk</dc:creator>
  <cp:keywords/>
  <dc:description/>
  <cp:lastModifiedBy/>
  <cp:revision>1</cp:revision>
  <dcterms:created xsi:type="dcterms:W3CDTF">2013-12-23T23:15:00Z</dcterms:created>
  <dcterms:modified xsi:type="dcterms:W3CDTF">2013-12-23T23:15:00Z</dcterms:modified>
  <cp:category/>
</cp:coreProperties>
</file>