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Parada Sahtecilik Suç Duyurusu Örneği</w:t>
      </w:r>
    </w:p>
    <w:p>
      <w:pPr>
        <w:widowControl/>
        <w:jc w:val="left"/>
      </w:pPr>
      <w:r>
        <w:rPr>
          <w:b/>
          <w:i w:val="0"/>
          <w:u w:val="none"/>
        </w:rPr>
        <w:t>….. Cumhuriyet Başsavcılığına</w:t>
      </w:r>
    </w:p>
    <w:p>
      <w:pPr>
        <w:widowControl/>
        <w:jc w:val="left"/>
      </w:pPr>
      <w:r>
        <w:rPr>
          <w:b/>
          <w:i w:val="0"/>
          <w:u w:val="none"/>
        </w:rPr>
        <w:t xml:space="preserve">Mağdur: </w:t>
      </w:r>
      <w:r>
        <w:rPr>
          <w:b w:val="0"/>
          <w:i w:val="0"/>
          <w:u w:val="none"/>
        </w:rPr>
        <w:t>Ad Soyad/ TC-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Şüpheli: </w:t>
      </w:r>
      <w:r>
        <w:rPr>
          <w:b w:val="0"/>
          <w:i w:val="0"/>
          <w:u w:val="none"/>
        </w:rPr>
        <w:t>Ad Soyad/ TC-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Suç: </w:t>
      </w:r>
      <w:r>
        <w:rPr>
          <w:b w:val="0"/>
          <w:i w:val="0"/>
          <w:u w:val="none"/>
        </w:rPr>
        <w:t>Parada sahtecilik suçu</w:t>
      </w:r>
    </w:p>
    <w:p>
      <w:pPr>
        <w:widowControl/>
        <w:jc w:val="left"/>
      </w:pPr>
      <w:r>
        <w:rPr>
          <w:b/>
          <w:i w:val="0"/>
          <w:u w:val="none"/>
        </w:rPr>
        <w:t>Suç Tarihi:</w:t>
      </w:r>
      <w:r>
        <w:rPr>
          <w:b w:val="0"/>
          <w:i w:val="0"/>
          <w:u w:val="none"/>
        </w:rPr>
        <w:t xml:space="preserve"> …/…/…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Nedenler: </w:t>
      </w:r>
      <w:r>
        <w:rPr>
          <w:b w:val="0"/>
          <w:i w:val="0"/>
          <w:u w:val="none"/>
        </w:rPr>
        <w:t>TCK m. 197 ve ilgili mevzuat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İstem: </w:t>
      </w:r>
      <w:r>
        <w:rPr>
          <w:b w:val="0"/>
          <w:i w:val="0"/>
          <w:u w:val="none"/>
        </w:rPr>
        <w:t>Şüpheli hakkında gerekli kovuşturmanın yapılarak Türk Ceza Kanunun madde 197 gereğince cezalandırılmasına karar verilmesini saygılarımla arz ve talep ederim …/…/…</w:t>
      </w:r>
    </w:p>
    <w:p>
      <w:pPr>
        <w:widowControl/>
        <w:jc w:val="left"/>
      </w:pPr>
      <w:r>
        <w:rPr>
          <w:b/>
          <w:i w:val="0"/>
          <w:u w:val="none"/>
        </w:rPr>
        <w:t>İsim Soyisim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Parada Sahtecilik Suç Duyurusu Örneği</dc:title>
  <dc:subject>https://kadimhukuk.com.tr/makale/parada-sahtecilik-sucu-cezasi/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