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Neticesi Sebebiyle Ağırlaşmış Kasten Yaralama Suç Duyurusu Dilekçesi</w:t>
      </w:r>
    </w:p>
    <w:p>
      <w:pPr>
        <w:widowControl/>
        <w:jc w:val="left"/>
      </w:pPr>
      <w:r>
        <w:rPr>
          <w:b/>
          <w:i w:val="0"/>
          <w:u w:val="none"/>
        </w:rPr>
        <w:t>(Suçun İşlendiği Yer) CUMHURİYET BAŞSAVCILIĞI’NA</w:t>
      </w:r>
    </w:p>
    <w:p>
      <w:pPr>
        <w:widowControl/>
        <w:jc w:val="left"/>
      </w:pPr>
      <w:r>
        <w:rPr>
          <w:b/>
          <w:i w:val="0"/>
          <w:u w:val="none"/>
        </w:rPr>
        <w:t xml:space="preserve">Müşteki: </w:t>
      </w:r>
      <w:r>
        <w:rPr>
          <w:b w:val="0"/>
          <w:i w:val="0"/>
          <w:u w:val="none"/>
        </w:rPr>
        <w:t xml:space="preserve">İsim Soyisim (TC Kimlik No) </w:t>
      </w:r>
      <w:r>
        <w:rPr>
          <w:b/>
          <w:i w:val="0"/>
          <w:u w:val="none"/>
        </w:rPr>
        <w:t>-</w:t>
      </w:r>
      <w:r>
        <w:rPr>
          <w:b w:val="0"/>
          <w:i w:val="0"/>
          <w:u w:val="none"/>
        </w:rPr>
        <w:t xml:space="preserve"> (Adres Bilgileri)</w:t>
      </w:r>
    </w:p>
    <w:p>
      <w:pPr>
        <w:widowControl/>
        <w:jc w:val="left"/>
      </w:pPr>
      <w:r>
        <w:rPr>
          <w:b/>
          <w:i w:val="0"/>
          <w:u w:val="none"/>
        </w:rPr>
        <w:t>Vekili: Av. Umur YILDIRIM</w:t>
      </w:r>
    </w:p>
    <w:p>
      <w:pPr>
        <w:widowControl/>
        <w:jc w:val="left"/>
      </w:pPr>
      <w:r>
        <w:rPr>
          <w:b w:val="0"/>
          <w:i w:val="0"/>
          <w:u w:val="none"/>
        </w:rPr>
        <w:t>Söğütözü Mah. Söğütözü Cad. No:2 Koç İkiz Kuleleri B Blok Kat:4 Daire:7,  06530 Çankaya</w:t>
      </w:r>
    </w:p>
    <w:p>
      <w:pPr>
        <w:widowControl/>
        <w:jc w:val="left"/>
      </w:pPr>
      <w:r>
        <w:rPr>
          <w:b/>
          <w:i w:val="0"/>
          <w:u w:val="none"/>
        </w:rPr>
        <w:t xml:space="preserve">Şüpheli: </w:t>
      </w:r>
      <w:r>
        <w:rPr>
          <w:b w:val="0"/>
          <w:i w:val="0"/>
          <w:u w:val="none"/>
        </w:rPr>
        <w:t>İsim Soyisim (TC Kimlik No) - (Adres Bilgileri)</w:t>
      </w:r>
    </w:p>
    <w:p>
      <w:pPr>
        <w:widowControl/>
        <w:jc w:val="left"/>
      </w:pPr>
      <w:r>
        <w:rPr>
          <w:b/>
          <w:i w:val="0"/>
          <w:u w:val="none"/>
        </w:rPr>
        <w:t>SUÇ: Göçmen Kaçakçılığı Suçu (TCK Madde 79)</w:t>
      </w:r>
    </w:p>
    <w:p>
      <w:pPr>
        <w:widowControl/>
        <w:jc w:val="left"/>
      </w:pPr>
      <w:r>
        <w:rPr>
          <w:b/>
          <w:i w:val="0"/>
          <w:u w:val="none"/>
        </w:rPr>
        <w:t>Suç Tarihi:</w:t>
      </w:r>
      <w:r>
        <w:rPr>
          <w:b w:val="0"/>
          <w:i w:val="0"/>
          <w:u w:val="none"/>
        </w:rPr>
        <w:t xml:space="preserve"> …/…/…</w:t>
      </w:r>
    </w:p>
    <w:p>
      <w:pPr>
        <w:widowControl/>
        <w:jc w:val="left"/>
      </w:pPr>
      <w:r>
        <w:rPr>
          <w:b/>
          <w:i w:val="0"/>
          <w:u w:val="none"/>
        </w:rPr>
        <w:t xml:space="preserve">Suç Yeri: </w:t>
      </w:r>
      <w:r>
        <w:rPr>
          <w:b w:val="0"/>
          <w:i w:val="0"/>
          <w:u w:val="none"/>
        </w:rPr>
        <w:t>(…)</w:t>
      </w:r>
    </w:p>
    <w:p>
      <w:pPr>
        <w:widowControl/>
        <w:jc w:val="left"/>
      </w:pPr>
      <w:r>
        <w:rPr>
          <w:b/>
          <w:i w:val="0"/>
          <w:u w:val="none"/>
        </w:rPr>
        <w:t xml:space="preserve">Konu: </w:t>
      </w:r>
      <w:r>
        <w:rPr>
          <w:b w:val="0"/>
          <w:i w:val="0"/>
          <w:u w:val="none"/>
        </w:rPr>
        <w:t>Şüpheli şahıs hakkında işlemiş olduğu netice sebebi ile ağırlaşmış yaralama suçu nedeniyle soruşturma başlatılması ve soruşturma neticesinde şahıs hakkında kamu davası açılması taleplerimizi havidir.</w:t>
      </w:r>
    </w:p>
    <w:p>
      <w:pPr>
        <w:widowControl/>
        <w:jc w:val="left"/>
      </w:pPr>
      <w:r>
        <w:rPr>
          <w:b/>
          <w:i w:val="0"/>
          <w:u w:val="none"/>
        </w:rPr>
        <w:t xml:space="preserve">AÇIKLAMALAR      </w:t>
      </w:r>
      <w:r>
        <w:rPr>
          <w:b w:val="0"/>
          <w:i w:val="0"/>
          <w:u w:val="none"/>
        </w:rPr>
        <w:t xml:space="preserve">                     :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Giriş kısmında müvekkilin kim olduğu, şüpheli şahsın kim olduğu, tarafların nasıl tanıştığı ve iletişime geçtiği gibi hususlar ayrıntılı olarak anlatılır. Bununla birlikte suç nedeniyle müvekkilin uğradığı maddi-manevi zarar da giriş kısmında özetlenebilir.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Şüpheli şahsın, suça yönelik eylemlerinin ne şekilde işlediği ayrıntılı olarak anlatılır. Yaşanılan olaydan bahsedildikten sonra ayrıntılı olarak deliller sunulur. Aynı zamanda ek olarak bu delillerin sunulması gerekmektedir.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Sonuç kısmında ise dilekçenin ekinde yer alacak deliller toparlanır. Gerekli görüldüğü takdirde suça ilişkin açıklamalara ve mahkeme kararlarına yer verilir.</w:t>
      </w:r>
    </w:p>
    <w:p>
      <w:pPr>
        <w:widowControl/>
        <w:jc w:val="left"/>
      </w:pPr>
      <w:r>
        <w:rPr>
          <w:b/>
          <w:i w:val="0"/>
          <w:u w:val="none"/>
        </w:rPr>
        <w:t xml:space="preserve">Hukuki Sebepler: </w:t>
      </w:r>
      <w:r>
        <w:rPr>
          <w:b w:val="0"/>
          <w:i w:val="0"/>
          <w:u w:val="none"/>
        </w:rPr>
        <w:t>TCK ve ilgili her türlü yasal mevzuat.</w:t>
      </w:r>
    </w:p>
    <w:p>
      <w:pPr>
        <w:widowControl/>
        <w:jc w:val="left"/>
      </w:pPr>
      <w:r>
        <w:rPr>
          <w:b/>
          <w:i w:val="0"/>
          <w:u w:val="none"/>
        </w:rPr>
        <w:t xml:space="preserve">Hukuki Deliller: </w:t>
      </w:r>
      <w:r>
        <w:rPr>
          <w:b w:val="0"/>
          <w:i w:val="0"/>
          <w:u w:val="none"/>
        </w:rPr>
        <w:t>Tanık, yemin, sözleşmeler, fotoğraf görüntüleri, mesajlar ve ilgili her türlü yasal delil.</w:t>
      </w:r>
    </w:p>
    <w:p>
      <w:pPr>
        <w:widowControl/>
        <w:jc w:val="left"/>
      </w:pPr>
      <w:r>
        <w:rPr>
          <w:b/>
          <w:i w:val="0"/>
          <w:u w:val="none"/>
        </w:rPr>
        <w:t xml:space="preserve">Sonuç Ve İstem: </w:t>
      </w:r>
      <w:r>
        <w:rPr>
          <w:b w:val="0"/>
          <w:i w:val="0"/>
          <w:u w:val="none"/>
        </w:rPr>
        <w:t>Yukarıda açıklanan nedenlerle şüpheli şahıs hakkında soruşturma başlatılmasını, soruşturma sonucunda kamu davası açılması yönünde karar verilmesini saygılarımızla vekâleten arz ve talep ederiz. (Tarih)</w:t>
      </w:r>
    </w:p>
    <w:p>
      <w:pPr>
        <w:widowControl/>
        <w:jc w:val="left"/>
      </w:pPr>
      <w:r>
        <w:rPr>
          <w:b/>
          <w:i w:val="0"/>
          <w:u w:val="none"/>
        </w:rPr>
        <w:t>Müşteki Vekili</w:t>
      </w:r>
    </w:p>
    <w:p>
      <w:pPr>
        <w:widowControl/>
        <w:jc w:val="left"/>
      </w:pPr>
      <w:r>
        <w:rPr>
          <w:b/>
          <w:i w:val="0"/>
          <w:u w:val="none"/>
        </w:rPr>
        <w:t>Av. Umur YILDIRIM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Neticesi Sebebiyle Ağırlaşmış Kasten Yaralama Suç Duyurusu Dilekçesi</dc:title>
  <dc:subject>https://kadimhukuk.com.tr/makale/neticesi-sebebiyle-agirlasmis-yaralama-sucu/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