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İnternet Dolandırıcılığı Suçu Şikayet Dilekçesi</w:t>
      </w:r>
    </w:p>
    <w:p>
      <w:pPr>
        <w:widowControl/>
        <w:jc w:val="left"/>
      </w:pPr>
      <w:r>
        <w:rPr>
          <w:b/>
          <w:i w:val="0"/>
          <w:u w:val="none"/>
        </w:rPr>
        <w:t>ANKARA CUMHURİYET BAŞSAVCILIĞI’NA</w:t>
      </w:r>
    </w:p>
    <w:p>
      <w:pPr>
        <w:widowControl/>
        <w:jc w:val="left"/>
      </w:pPr>
      <w:r>
        <w:rPr>
          <w:b/>
          <w:i w:val="0"/>
          <w:u w:val="none"/>
        </w:rPr>
        <w:t>MÜŞTEKİ:</w:t>
      </w:r>
      <w:r>
        <w:rPr>
          <w:b w:val="0"/>
          <w:i w:val="0"/>
          <w:u w:val="none"/>
        </w:rPr>
        <w:t xml:space="preserve"> İsim Soyisim (TC Kimlik No) – Adres Bilgileri</w:t>
      </w:r>
    </w:p>
    <w:p>
      <w:pPr>
        <w:widowControl/>
        <w:jc w:val="left"/>
      </w:pPr>
      <w:r>
        <w:rPr>
          <w:b/>
          <w:i w:val="0"/>
          <w:u w:val="none"/>
        </w:rPr>
        <w:t>VEKİLİ:</w:t>
      </w:r>
      <w:r>
        <w:rPr>
          <w:b w:val="0"/>
          <w:i w:val="0"/>
          <w:u w:val="none"/>
        </w:rPr>
        <w:t xml:space="preserve"> Av. Umur YILDIRIM – Söğütözü Mah. Söğütözü Cad. No:2 Koç İkiz Kuleleri B Blok Kat:4 Daire:7,  06530 Çankaya</w:t>
      </w:r>
    </w:p>
    <w:p>
      <w:pPr>
        <w:widowControl/>
        <w:jc w:val="left"/>
      </w:pPr>
      <w:r>
        <w:rPr>
          <w:b/>
          <w:i w:val="0"/>
          <w:u w:val="none"/>
        </w:rPr>
        <w:t>ŞÜPHELİ:</w:t>
      </w:r>
      <w:r>
        <w:rPr>
          <w:b w:val="0"/>
          <w:i w:val="0"/>
          <w:u w:val="none"/>
        </w:rPr>
        <w:t xml:space="preserve"> İsim Soyisim (TC Kimlik No) – Adres Bilgileri</w:t>
      </w:r>
    </w:p>
    <w:p>
      <w:pPr>
        <w:widowControl/>
        <w:jc w:val="left"/>
      </w:pPr>
      <w:r>
        <w:rPr>
          <w:b/>
          <w:i w:val="0"/>
          <w:u w:val="none"/>
        </w:rPr>
        <w:t>SUÇ:</w:t>
      </w:r>
      <w:r>
        <w:rPr>
          <w:b w:val="0"/>
          <w:i w:val="0"/>
          <w:u w:val="none"/>
        </w:rPr>
        <w:t xml:space="preserve"> Dolandırıcılık (TCK Madde 157),</w:t>
      </w:r>
    </w:p>
    <w:p>
      <w:pPr>
        <w:widowControl/>
        <w:jc w:val="left"/>
      </w:pPr>
      <w:r>
        <w:rPr>
          <w:b/>
          <w:i w:val="0"/>
          <w:u w:val="none"/>
        </w:rPr>
        <w:t>SUÇ TARİHİ VE YERİ:</w:t>
      </w:r>
      <w:r>
        <w:rPr>
          <w:b w:val="0"/>
          <w:i w:val="0"/>
          <w:u w:val="none"/>
        </w:rPr>
        <w:t xml:space="preserve"> …/…/…</w:t>
      </w:r>
    </w:p>
    <w:p>
      <w:pPr>
        <w:widowControl/>
        <w:jc w:val="left"/>
      </w:pPr>
      <w:r>
        <w:rPr>
          <w:b/>
          <w:i w:val="0"/>
          <w:u w:val="none"/>
        </w:rPr>
        <w:t>KONU:</w:t>
      </w:r>
      <w:r>
        <w:rPr>
          <w:b w:val="0"/>
          <w:i w:val="0"/>
          <w:u w:val="none"/>
        </w:rPr>
        <w:t xml:space="preserve"> Şüpheli hakkında işlediği suç nedeniyle soruşturma başlatılmasını, soruşturma sonucunda kamu davası açılması talepli şikâyet dilekçesidir.</w:t>
      </w:r>
    </w:p>
    <w:p>
      <w:pPr>
        <w:widowControl/>
        <w:jc w:val="left"/>
      </w:pPr>
      <w:r>
        <w:rPr>
          <w:b/>
          <w:i w:val="0"/>
          <w:u w:val="none"/>
        </w:rPr>
        <w:t>AÇIKLAMALAR</w:t>
      </w:r>
    </w:p>
    <w:p>
      <w:pPr>
        <w:widowControl/>
        <w:ind w:left="255" w:hanging="255"/>
        <w:jc w:val="left"/>
      </w:pPr>
      <w:r>
        <w:t xml:space="preserve">1. </w:t>
      </w:r>
      <w:r>
        <w:rPr>
          <w:b w:val="0"/>
          <w:i w:val="0"/>
          <w:u w:val="none"/>
        </w:rPr>
        <w:t>Burada müvekkil hakkında kim olduğu, şüphelinin kim olduğu, müvekkilin şüpheli tarafından hangi vasıta ile ne şekilde dolandırıldığı , bu durumun müvekkili nasıl etkilediğine ve nasıl zarara uğradığına, ilişkin bilgilere yer verilmelidir.</w:t>
      </w:r>
    </w:p>
    <w:p>
      <w:pPr>
        <w:widowControl/>
        <w:ind w:left="255" w:hanging="255"/>
        <w:jc w:val="left"/>
      </w:pPr>
      <w:r>
        <w:t xml:space="preserve">2. </w:t>
      </w:r>
      <w:r>
        <w:rPr>
          <w:b w:val="0"/>
          <w:i w:val="0"/>
          <w:u w:val="none"/>
        </w:rPr>
        <w:t>Burada ise, yaşanılan olaya ilişkin hangi delillerin olduğundan bahsedilmelidir.</w:t>
      </w:r>
    </w:p>
    <w:p>
      <w:pPr>
        <w:widowControl/>
        <w:ind w:left="255" w:hanging="255"/>
        <w:jc w:val="left"/>
      </w:pPr>
      <w:r>
        <w:t xml:space="preserve">3. </w:t>
      </w:r>
      <w:r>
        <w:rPr>
          <w:b w:val="0"/>
          <w:i w:val="0"/>
          <w:u w:val="none"/>
        </w:rPr>
        <w:t>Dilekçenin ekinde verilecek delillerin neler olduğu belirtilmelidir.</w:t>
      </w:r>
    </w:p>
    <w:p>
      <w:pPr>
        <w:widowControl/>
        <w:jc w:val="left"/>
      </w:pPr>
      <w:r>
        <w:rPr>
          <w:b/>
          <w:i w:val="0"/>
          <w:u w:val="none"/>
        </w:rPr>
        <w:t>HUKUKİ SEBEPLER:</w:t>
      </w:r>
      <w:r>
        <w:rPr>
          <w:b w:val="0"/>
          <w:i w:val="0"/>
          <w:u w:val="none"/>
        </w:rPr>
        <w:t xml:space="preserve"> TCK ve ilgili her türlü yasal mevzuat.</w:t>
      </w:r>
    </w:p>
    <w:p>
      <w:pPr>
        <w:widowControl/>
        <w:jc w:val="left"/>
      </w:pPr>
      <w:r>
        <w:rPr>
          <w:b/>
          <w:i w:val="0"/>
          <w:u w:val="none"/>
        </w:rPr>
        <w:t>HUKUKİ DELİLLER:</w:t>
      </w:r>
      <w:r>
        <w:rPr>
          <w:b w:val="0"/>
          <w:i w:val="0"/>
          <w:u w:val="none"/>
        </w:rPr>
        <w:t xml:space="preserve"> Tanık, yemin, sözleşmeler, fotoğraf görüntüleri, mesajlar ve ilgili her türlü yasal delil.</w:t>
      </w:r>
    </w:p>
    <w:p>
      <w:pPr>
        <w:widowControl/>
        <w:jc w:val="left"/>
      </w:pPr>
      <w:r>
        <w:rPr>
          <w:b/>
          <w:i w:val="0"/>
          <w:u w:val="none"/>
        </w:rPr>
        <w:t>SONUÇ ve İSTEM:</w:t>
      </w:r>
      <w:r>
        <w:rPr>
          <w:b w:val="0"/>
          <w:i w:val="0"/>
          <w:u w:val="none"/>
        </w:rPr>
        <w:t xml:space="preserve"> Yukarıda açıklanan nedenlerle şüpheli hakkında soruşturma başlatılmasını, soruşturma sonucunda kamu davası açılması yönünde karar verilmesini saygılarımla vekâleten arz ve talep ederiz.</w:t>
      </w:r>
    </w:p>
    <w:p>
      <w:pPr>
        <w:widowControl/>
        <w:jc w:val="left"/>
      </w:pPr>
      <w:r>
        <w:rPr>
          <w:b/>
          <w:i w:val="0"/>
          <w:u w:val="none"/>
        </w:rPr>
        <w:t>Müşteki Vekili</w:t>
      </w:r>
    </w:p>
    <w:p>
      <w:pPr>
        <w:widowControl/>
        <w:jc w:val="left"/>
      </w:pPr>
      <w:r>
        <w:rPr>
          <w:b/>
          <w:i w:val="0"/>
          <w:u w:val="none"/>
        </w:rPr>
        <w:t>Av. Umur YILDIRIM</w:t>
      </w:r>
    </w:p>
    <w:p>
      <w:pPr>
        <w:widowControl/>
        <w:jc w:val="left"/>
      </w:pPr>
      <w:r>
        <w:rPr>
          <w:b/>
          <w:i w:val="0"/>
          <w:u w:val="none"/>
        </w:rPr>
        <w:t>İmza</w:t>
      </w:r>
    </w:p>
    <w:sectPr w:rsidR="00FC693F" w:rsidRPr="0006063C" w:rsidSect="00034616">
      <w:footerReference w:type="default" r:id="rId9"/>
      <w:pgSz w:w="11906" w:h="16838"/>
      <w:pgMar w:top="1134" w:right="1191" w:bottom="1134" w:left="1191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6"/>
      </w:rPr>
      <w:t xml:space="preserve">Kadim Hukuk | Örnek belge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Times New Roman" w:hAnsi="Times New Roman"/>
      <w:color w:val="000000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64" w:lineRule="auto"/>
      <w:outlineLvl w:val="0"/>
    </w:pPr>
    <w:rPr>
      <w:rFonts w:ascii="Times New Roman" w:hAnsi="Times New Roman"/>
      <w:b/>
      <w:bCs/>
      <w:color w:val="000000"/>
      <w:sz w:val="24"/>
      <w:szCs w:val="28"/>
      <w:lang w:val="tr-T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64" w:lineRule="auto"/>
      <w:outlineLvl w:val="1"/>
    </w:pPr>
    <w:rPr>
      <w:rFonts w:ascii="Times New Roman" w:hAnsi="Times New Roman"/>
      <w:b/>
      <w:bCs/>
      <w:color w:val="000000"/>
      <w:sz w:val="22"/>
      <w:szCs w:val="26"/>
      <w:lang w:val="tr-T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60" w:line="264" w:lineRule="auto"/>
      <w:contextualSpacing/>
    </w:pPr>
    <w:rPr>
      <w:rFonts w:ascii="Times New Roman" w:hAnsi="Times New Roman"/>
      <w:b/>
      <w:color w:val="000000"/>
      <w:spacing w:val="5"/>
      <w:kern w:val="28"/>
      <w:sz w:val="32"/>
      <w:szCs w:val="52"/>
      <w:lang w:val="tr-T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İnternet Dolandırıcılığı Suçu Şikayet Dilekçesi</dc:title>
  <dc:subject>https://kadimhukuk.com.tr/makale/internet-dolandiriciligi-sucu/</dc:subject>
  <dc:creator>Kadim Hukuk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