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Hukuk Mahkemesi Süre Tutum Dilekçesi Örneği</w:t>
      </w:r>
    </w:p>
    <w:p>
      <w:pPr>
        <w:widowControl/>
        <w:jc w:val="left"/>
      </w:pPr>
      <w:r>
        <w:rPr>
          <w:b/>
          <w:i w:val="0"/>
          <w:u w:val="none"/>
        </w:rPr>
        <w:t>BÖLGE ADLİYE MAHKEMESİ İLGİLİ HUKUK DAİRESİNE</w:t>
      </w:r>
    </w:p>
    <w:p>
      <w:pPr>
        <w:widowControl/>
        <w:jc w:val="left"/>
      </w:pPr>
      <w:r>
        <w:rPr>
          <w:b/>
          <w:i w:val="0"/>
          <w:u w:val="none"/>
        </w:rPr>
        <w:t>Gönderilmek Üzere</w:t>
      </w:r>
    </w:p>
    <w:p>
      <w:pPr>
        <w:widowControl/>
        <w:jc w:val="left"/>
      </w:pPr>
      <w:r>
        <w:rPr>
          <w:b/>
          <w:i w:val="0"/>
          <w:u w:val="none"/>
        </w:rPr>
        <w:t>ANKARA (..) AİLE MAHKEMESİNE</w:t>
      </w:r>
    </w:p>
    <w:p>
      <w:pPr>
        <w:widowControl/>
        <w:jc w:val="left"/>
      </w:pPr>
      <w:r>
        <w:rPr>
          <w:b/>
          <w:i w:val="0"/>
          <w:u w:val="single"/>
        </w:rPr>
        <w:t>DOSYA NO:</w:t>
      </w:r>
      <w:r>
        <w:rPr>
          <w:b w:val="0"/>
          <w:i w:val="0"/>
          <w:u w:val="none"/>
        </w:rPr>
        <w:t xml:space="preserve"> 2025/.. Esas</w:t>
      </w:r>
    </w:p>
    <w:p>
      <w:pPr>
        <w:widowControl/>
        <w:jc w:val="left"/>
      </w:pPr>
      <w:r>
        <w:rPr>
          <w:b/>
          <w:i w:val="0"/>
          <w:u w:val="single"/>
        </w:rPr>
        <w:t>KARAR NO:</w:t>
      </w:r>
      <w:r>
        <w:rPr>
          <w:b w:val="0"/>
          <w:i w:val="0"/>
          <w:u w:val="none"/>
        </w:rPr>
        <w:t xml:space="preserve"> 2025/.. Karar</w:t>
      </w:r>
    </w:p>
    <w:p>
      <w:pPr>
        <w:widowControl/>
        <w:jc w:val="left"/>
      </w:pPr>
      <w:r>
        <w:rPr>
          <w:b/>
          <w:i w:val="0"/>
          <w:u w:val="single"/>
        </w:rPr>
        <w:t>DAVA CI:</w:t>
      </w:r>
      <w:r>
        <w:rPr>
          <w:b w:val="0"/>
          <w:i w:val="0"/>
          <w:u w:val="none"/>
        </w:rPr>
        <w:t xml:space="preserve"> Adı ve Soyadı (T.C. Kimlik No) - Adres</w:t>
      </w:r>
    </w:p>
    <w:p>
      <w:pPr>
        <w:widowControl/>
        <w:jc w:val="left"/>
      </w:pPr>
      <w:r>
        <w:rPr>
          <w:b/>
          <w:i w:val="0"/>
          <w:u w:val="single"/>
        </w:rPr>
        <w:t>VEKİLİ:</w:t>
      </w:r>
      <w:r>
        <w:rPr>
          <w:b w:val="0"/>
          <w:i w:val="0"/>
          <w:u w:val="none"/>
        </w:rPr>
        <w:t xml:space="preserve"> Av. Umur YILDIRIM</w:t>
      </w:r>
    </w:p>
    <w:p>
      <w:pPr>
        <w:widowControl/>
        <w:jc w:val="left"/>
      </w:pPr>
      <w:r>
        <w:rPr>
          <w:b w:val="0"/>
          <w:i w:val="0"/>
          <w:u w:val="none"/>
        </w:rPr>
        <w:t>Söğütözü Mah. Söğütözü Cad. Koç İkiz Kuleleri B Blok Kat: 4 No: 7, 06530 Çankaya/ANKARA</w:t>
      </w:r>
    </w:p>
    <w:p>
      <w:pPr>
        <w:widowControl/>
        <w:jc w:val="left"/>
      </w:pPr>
      <w:r>
        <w:rPr>
          <w:b/>
          <w:i w:val="0"/>
          <w:u w:val="single"/>
        </w:rPr>
        <w:t>KONU:</w:t>
      </w:r>
      <w:r>
        <w:rPr>
          <w:b w:val="0"/>
          <w:i w:val="0"/>
          <w:u w:val="none"/>
        </w:rPr>
        <w:t xml:space="preserve"> İstinaf Yoluna Başvuru Süre Tutum Dilekçemizdir.</w:t>
      </w:r>
    </w:p>
    <w:p>
      <w:pPr>
        <w:widowControl/>
        <w:jc w:val="left"/>
      </w:pPr>
      <w:r>
        <w:rPr>
          <w:b/>
          <w:i w:val="0"/>
          <w:u w:val="single"/>
        </w:rPr>
        <w:t>AÇIKLAMALAR</w:t>
      </w:r>
    </w:p>
    <w:p>
      <w:pPr>
        <w:widowControl/>
        <w:jc w:val="left"/>
      </w:pPr>
      <w:r>
        <w:rPr>
          <w:b w:val="0"/>
          <w:i w:val="0"/>
          <w:u w:val="none"/>
        </w:rPr>
        <w:t>Ankara (..) Aile Mahkemesinin yukarıda esas numarası yazılı dosyasında ../../2025 tarihinde vermiş olduğu karar usul ve yasaya aykırıdır. Bu nedenle istinaf kanun yoluna başvuruyoruz. Gerekçeli kararın tarafımıza tebliğinden sonra ayrıntılı istinaf sebep ve gerekçelerimizi sunmak üzere, dilekçemizin süre tutum dilekçesi olarak kabulüne karar verilmesini talep ederiz.</w:t>
      </w:r>
    </w:p>
    <w:p>
      <w:pPr>
        <w:widowControl/>
        <w:jc w:val="left"/>
      </w:pPr>
      <w:r>
        <w:rPr>
          <w:b/>
          <w:i w:val="0"/>
          <w:u w:val="single"/>
        </w:rPr>
        <w:t>SONUÇ ve İSTEM</w:t>
      </w:r>
      <w:r>
        <w:rPr>
          <w:b/>
          <w:i w:val="0"/>
          <w:u w:val="single"/>
        </w:rPr>
        <w:t>:</w:t>
      </w:r>
      <w:r>
        <w:rPr>
          <w:b w:val="0"/>
          <w:i w:val="0"/>
          <w:u w:val="none"/>
        </w:rPr>
        <w:t xml:space="preserve"> Yukarıda izah edilen nedenlerle gerekçeli karar tarafımıza tebliğ edilinceye kadar süre tutum isteğimizin kabulüne karar verilmesini vekaleten saygıyla arz ve talep ederim. ../../2025</w:t>
      </w:r>
    </w:p>
    <w:p>
      <w:pPr>
        <w:widowControl/>
        <w:jc w:val="left"/>
      </w:pPr>
      <w:r>
        <w:rPr>
          <w:b/>
          <w:i w:val="0"/>
          <w:u w:val="none"/>
        </w:rPr>
        <w:t>Davacı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Hukuk Mahkemesi Süre Tutum Dilekçesi Örneği</dc:title>
  <dc:subject>https://kadimhukuk.com.tr/makale/sure-tutum-dilekcesi-ornegi/</dc:subject>
  <dc:creator>Kadim Hukuk</dc:creator>
  <cp:keywords/>
  <dc:description/>
  <cp:lastModifiedBy/>
  <cp:revision>1</cp:revision>
  <dcterms:created xsi:type="dcterms:W3CDTF">2013-12-23T23:15:00Z</dcterms:created>
  <dcterms:modified xsi:type="dcterms:W3CDTF">2013-12-23T23:15:00Z</dcterms:modified>
  <cp:category/>
</cp:coreProperties>
</file>