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Hırsızlık Suçu Şikayet Dilekçesi</w:t>
      </w:r>
    </w:p>
    <w:p>
      <w:pPr>
        <w:widowControl/>
        <w:jc w:val="left"/>
      </w:pPr>
      <w:r>
        <w:rPr>
          <w:b/>
          <w:i w:val="0"/>
          <w:u w:val="none"/>
        </w:rPr>
        <w:t>ANKARA CUMHURİYET BAŞSAVCILIĞI’NA</w:t>
      </w:r>
    </w:p>
    <w:p>
      <w:pPr>
        <w:widowControl/>
        <w:jc w:val="left"/>
      </w:pPr>
      <w:r>
        <w:rPr>
          <w:b/>
          <w:i w:val="0"/>
          <w:u w:val="none"/>
        </w:rPr>
        <w:t>MÜŞTEKİ:</w:t>
      </w:r>
      <w:r>
        <w:rPr>
          <w:b w:val="0"/>
          <w:i w:val="0"/>
          <w:u w:val="none"/>
        </w:rPr>
        <w:t xml:space="preserve"> İsim Soyisim (TC Kimlik No) Adres Bilgileri</w:t>
      </w:r>
    </w:p>
    <w:p>
      <w:pPr>
        <w:widowControl/>
        <w:jc w:val="left"/>
      </w:pPr>
      <w:r>
        <w:rPr>
          <w:b/>
          <w:i w:val="0"/>
          <w:u w:val="none"/>
        </w:rPr>
        <w:t>VEKİLİ     :</w:t>
      </w:r>
      <w:r>
        <w:rPr>
          <w:b w:val="0"/>
          <w:i w:val="0"/>
          <w:u w:val="none"/>
        </w:rPr>
        <w:t xml:space="preserve"> Av. Umur YILDIRIM - Söğütözü Mah. Söğütözü Cad. No:2 Koç İkiz Kuleleri B Blok Kat:4 Daire:7  0 6530 Çankaya</w:t>
      </w:r>
    </w:p>
    <w:p>
      <w:pPr>
        <w:widowControl/>
        <w:jc w:val="left"/>
      </w:pPr>
      <w:r>
        <w:rPr>
          <w:b/>
          <w:i w:val="0"/>
          <w:u w:val="none"/>
        </w:rPr>
        <w:t>ŞÜPHELİ :</w:t>
      </w:r>
      <w:r>
        <w:rPr>
          <w:b w:val="0"/>
          <w:i w:val="0"/>
          <w:u w:val="none"/>
        </w:rPr>
        <w:t xml:space="preserve"> İsim Soyisim (TC Kimlik No) - Adres Bilgileri</w:t>
      </w:r>
    </w:p>
    <w:p>
      <w:pPr>
        <w:widowControl/>
        <w:jc w:val="left"/>
      </w:pPr>
      <w:r>
        <w:rPr>
          <w:b/>
          <w:i w:val="0"/>
          <w:u w:val="none"/>
        </w:rPr>
        <w:t>SUÇ           :</w:t>
      </w:r>
      <w:r>
        <w:rPr>
          <w:b w:val="0"/>
          <w:i w:val="0"/>
          <w:u w:val="none"/>
        </w:rPr>
        <w:t xml:space="preserve"> Hırsızlık (TCK Madde 141),</w:t>
      </w:r>
    </w:p>
    <w:p>
      <w:pPr>
        <w:widowControl/>
        <w:jc w:val="left"/>
      </w:pPr>
      <w:r>
        <w:rPr>
          <w:b/>
          <w:i w:val="0"/>
          <w:u w:val="none"/>
        </w:rPr>
        <w:t>SUÇ TARİHİ VE YERİ :</w:t>
      </w:r>
      <w:r>
        <w:rPr>
          <w:b w:val="0"/>
          <w:i w:val="0"/>
          <w:u w:val="none"/>
        </w:rPr>
        <w:t xml:space="preserve"> …/…/…</w:t>
      </w:r>
    </w:p>
    <w:p>
      <w:pPr>
        <w:widowControl/>
        <w:jc w:val="left"/>
      </w:pPr>
      <w:r>
        <w:rPr>
          <w:b/>
          <w:i w:val="0"/>
          <w:u w:val="none"/>
        </w:rPr>
        <w:t>KONU      :</w:t>
      </w:r>
      <w:r>
        <w:rPr>
          <w:b w:val="0"/>
          <w:i w:val="0"/>
          <w:u w:val="none"/>
        </w:rPr>
        <w:t xml:space="preserve"> Şüpheli hakkında işlediği suç nedeniyle soruşturma başlatılmasını, soruşturma sonucunda kamu davası açılması talepli şikâyet dilekçesidir.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Burada müvekkil hakkında kim olduğu, şüphelinin kim olduğu, şüphelinin hangi vasıta ile ne şekilde hırsızlık suçunu işlediği, bu durumun müvekkili nasıl etkilediğine ve nasıl zarara uğradığına, ilişkin bilgilere yer verilmelidir.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none"/>
        </w:rPr>
        <w:t>HUKUKİ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>HUKUKİ DELİLLER:</w:t>
      </w:r>
      <w:r>
        <w:rPr>
          <w:b w:val="0"/>
          <w:i w:val="0"/>
          <w:u w:val="none"/>
        </w:rPr>
        <w:t xml:space="preserve"> Tanık, yemin, sözleşmeler, fotoğraf görüntüleri ve  ilgili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>SONUÇ ve İSTEM: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Hırsızlık Suçu Şikayet Dilekçesi</dc:title>
  <dc:subject>https://kadimhukuk.com.tr/makale/hirsizlik-sucu/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