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HAGB Kararına İtiraz Dilekçesi Örneği</w:t>
      </w:r>
    </w:p>
    <w:p>
      <w:pPr>
        <w:widowControl/>
        <w:jc w:val="left"/>
      </w:pPr>
      <w:r>
        <w:rPr>
          <w:b/>
          <w:i w:val="0"/>
          <w:u w:val="none"/>
        </w:rPr>
        <w:t>NÖBETÇİ AĞIR CEZA MAHKEMESİNE</w:t>
      </w:r>
    </w:p>
    <w:p>
      <w:pPr>
        <w:widowControl/>
        <w:jc w:val="left"/>
      </w:pPr>
      <w:r>
        <w:rPr>
          <w:b/>
          <w:i w:val="0"/>
          <w:u w:val="none"/>
        </w:rPr>
        <w:t>Gönderilmek Üzere</w:t>
      </w:r>
    </w:p>
    <w:p>
      <w:pPr>
        <w:widowControl/>
        <w:jc w:val="left"/>
      </w:pPr>
      <w:r>
        <w:rPr>
          <w:b/>
          <w:i w:val="0"/>
          <w:u w:val="none"/>
        </w:rPr>
        <w:t>… (HAGB Kararını Veren Mahkemenin Numarası Yazılacak) ASLİYE CEZA MAHKEMESİ’NE</w:t>
      </w:r>
    </w:p>
    <w:p>
      <w:pPr>
        <w:widowControl/>
        <w:jc w:val="left"/>
      </w:pPr>
      <w:r>
        <w:rPr>
          <w:b/>
          <w:i w:val="0"/>
          <w:u w:val="none"/>
        </w:rPr>
        <w:t>… (HAGB Kararını Veren Mahkemenin Bulunduğu İl Yazılacak)</w:t>
      </w:r>
    </w:p>
    <w:p>
      <w:pPr>
        <w:widowControl/>
        <w:jc w:val="left"/>
      </w:pPr>
      <w:r>
        <w:rPr>
          <w:b/>
          <w:i w:val="0"/>
          <w:u w:val="none"/>
        </w:rPr>
        <w:t>HAGB KARARINA</w:t>
      </w:r>
    </w:p>
    <w:p>
      <w:pPr>
        <w:widowControl/>
        <w:jc w:val="left"/>
      </w:pPr>
      <w:r>
        <w:rPr>
          <w:b/>
          <w:i w:val="0"/>
          <w:u w:val="none"/>
        </w:rPr>
        <w:t xml:space="preserve">İTİRAZ EDEN SANIK: </w:t>
      </w:r>
      <w:r>
        <w:rPr>
          <w:b w:val="0"/>
          <w:i w:val="0"/>
          <w:u w:val="none"/>
        </w:rPr>
        <w:t>Adı ve Soyadı (T.C. Kimlik No) Adres</w:t>
      </w:r>
    </w:p>
    <w:p>
      <w:pPr>
        <w:widowControl/>
        <w:jc w:val="left"/>
      </w:pPr>
      <w:r>
        <w:rPr>
          <w:b/>
          <w:i w:val="0"/>
          <w:u w:val="none"/>
        </w:rPr>
        <w:t xml:space="preserve">SANIK MÜDAFİ: </w:t>
      </w:r>
      <w:r>
        <w:rPr>
          <w:b w:val="0"/>
          <w:i w:val="0"/>
          <w:u w:val="none"/>
        </w:rPr>
        <w:t>Av. Umur Yıldırım</w:t>
      </w:r>
    </w:p>
    <w:p>
      <w:pPr>
        <w:widowControl/>
        <w:jc w:val="left"/>
      </w:pPr>
      <w:r>
        <w:rPr>
          <w:b/>
          <w:i w:val="0"/>
          <w:u w:val="none"/>
        </w:rPr>
        <w:t xml:space="preserve">DAVACI: </w:t>
      </w:r>
      <w:r>
        <w:rPr>
          <w:b w:val="0"/>
          <w:i w:val="0"/>
          <w:u w:val="none"/>
        </w:rPr>
        <w:t>Kamu Hukuku</w:t>
      </w:r>
    </w:p>
    <w:p>
      <w:pPr>
        <w:widowControl/>
        <w:jc w:val="left"/>
      </w:pPr>
      <w:r>
        <w:rPr>
          <w:b/>
          <w:i w:val="0"/>
          <w:u w:val="none"/>
        </w:rPr>
        <w:t xml:space="preserve">SUÇ: </w:t>
      </w:r>
      <w:r>
        <w:rPr>
          <w:b w:val="0"/>
          <w:i w:val="0"/>
          <w:u w:val="none"/>
        </w:rPr>
        <w:t>TCK m.125’te düzenlenen ‘’Hakaret Suçu’’</w:t>
      </w:r>
    </w:p>
    <w:p>
      <w:pPr>
        <w:widowControl/>
        <w:jc w:val="left"/>
      </w:pPr>
      <w:r>
        <w:rPr>
          <w:b/>
          <w:i w:val="0"/>
          <w:u w:val="none"/>
        </w:rPr>
        <w:t>İTİRAZ NEDENLERİ: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Müvekkilimin şahsı hakkında tayin edilen …/…/…. tarihli HAGB kararına rıza göstermemekle birlikte beraatini talep etmemize rağmen, Sayın Mahkemece müvekkilim adına HAGB kararı verilmesi açıkça hukuka aykırıdır.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Müvekkil hakkında beraat kesilmesi gerekirdi. Zira elde edilen deliller incelendiğinde müvekkilin suçu işlemediği noktasında kuvvetli deliller vardı.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HUKUKİ NEDENLERİ: </w:t>
      </w:r>
      <w:r>
        <w:rPr>
          <w:b w:val="0"/>
          <w:i w:val="0"/>
          <w:u w:val="none"/>
        </w:rPr>
        <w:t>TCK (m.125) ve ilgili mevzuat.</w:t>
      </w:r>
    </w:p>
    <w:p>
      <w:pPr>
        <w:widowControl/>
        <w:jc w:val="left"/>
      </w:pPr>
      <w:r>
        <w:rPr>
          <w:b/>
          <w:i w:val="0"/>
          <w:u w:val="none"/>
        </w:rPr>
        <w:t xml:space="preserve">SONUÇ VE İSTEM: </w:t>
      </w:r>
      <w:r>
        <w:rPr>
          <w:b w:val="0"/>
          <w:i w:val="0"/>
          <w:u w:val="none"/>
        </w:rPr>
        <w:t>Yukarıda kısaca açıklanan nedenlerle müvekkilim hakkında verilen mahkumiyet HAGB kararına itirazımızın kabulü ile müvekkilimin beraatine karar verilmesini, saygılarımla vekaleten arz ve talep ederiz. …/…/….</w:t>
      </w:r>
    </w:p>
    <w:p>
      <w:pPr>
        <w:widowControl/>
        <w:jc w:val="left"/>
      </w:pPr>
      <w:r>
        <w:rPr>
          <w:b/>
          <w:i w:val="0"/>
          <w:u w:val="none"/>
        </w:rPr>
        <w:t>Sanık Müdafi</w:t>
      </w:r>
    </w:p>
    <w:p>
      <w:pPr>
        <w:widowControl/>
        <w:jc w:val="left"/>
      </w:pPr>
      <w:r>
        <w:rPr>
          <w:b/>
          <w:i w:val="0"/>
          <w:u w:val="none"/>
        </w:rPr>
        <w:t>Av. Umur Yıldırım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HAGB Kararına İtiraz Dilekçesi Örneği</dc:title>
  <dc:subject>https://kadimhukuk.com.tr/makale/hukmun-aciklanmasinin-geri-birakilmasi-hagb/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