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Görevden Uzaklaştırma Dava Dilekçesi Örneği</w:t>
      </w:r>
    </w:p>
    <w:p>
      <w:pPr>
        <w:widowControl/>
        <w:jc w:val="left"/>
      </w:pPr>
      <w:r>
        <w:rPr>
          <w:b/>
          <w:i w:val="0"/>
          <w:u w:val="none"/>
        </w:rPr>
        <w:t>(…) İdare Mahkemesi Başkanlığına</w:t>
      </w:r>
    </w:p>
    <w:p>
      <w:pPr>
        <w:widowControl/>
        <w:jc w:val="left"/>
      </w:pPr>
      <w:r>
        <w:rPr>
          <w:b/>
          <w:i w:val="0"/>
          <w:u w:val="none"/>
        </w:rPr>
        <w:t>Yürütmenin Durdurulması Taleplidir</w:t>
      </w:r>
    </w:p>
    <w:p>
      <w:pPr>
        <w:widowControl/>
        <w:jc w:val="left"/>
      </w:pPr>
      <w:r>
        <w:rPr>
          <w:b/>
          <w:i w:val="0"/>
          <w:u w:val="none"/>
        </w:rPr>
        <w:t>Davacı:</w:t>
      </w:r>
      <w:r>
        <w:rPr>
          <w:b w:val="0"/>
          <w:i w:val="0"/>
          <w:u w:val="none"/>
        </w:rPr>
        <w:t xml:space="preserve"> X ( T.C.: …)</w:t>
      </w:r>
    </w:p>
    <w:p>
      <w:pPr>
        <w:widowControl/>
        <w:jc w:val="left"/>
      </w:pPr>
      <w:r>
        <w:rPr>
          <w:b/>
          <w:i w:val="0"/>
          <w:u w:val="none"/>
        </w:rPr>
        <w:t>Davalı:</w:t>
      </w:r>
      <w:r>
        <w:rPr>
          <w:b w:val="0"/>
          <w:i w:val="0"/>
          <w:u w:val="none"/>
        </w:rPr>
        <w:t xml:space="preserve">  Ticaret Bakanlığı Gümrükler Genel Müdürlüğü</w:t>
      </w:r>
    </w:p>
    <w:p>
      <w:pPr>
        <w:widowControl/>
        <w:jc w:val="left"/>
      </w:pPr>
      <w:r>
        <w:rPr>
          <w:b/>
          <w:i w:val="0"/>
          <w:u w:val="none"/>
        </w:rPr>
        <w:t>Konu:</w:t>
      </w:r>
      <w:r>
        <w:rPr>
          <w:b w:val="0"/>
          <w:i w:val="0"/>
          <w:u w:val="none"/>
        </w:rPr>
        <w:t xml:space="preserve"> … sınır kapısında Gümrük Muhafaza Memuru  olarak görev yaparken hakkımda yürütülen ceza soruşturması nedeniyle devlet memurluğu görevinden uzaklaştırma kararının ceza soruşturması sonucunda hakkımda Kovuşturmanın Yer Olmadığına Dair Karar’a rağmen görevden uzaklaştırma işleminin tedbirinin kaldırılması yerine devam etmesi yönünde karar verilmesi işleminin önce yürütmesinin durdurulmasına ve sonrasında da iptaline karar verilmesi talebimizdir.</w:t>
      </w:r>
    </w:p>
    <w:p>
      <w:pPr>
        <w:widowControl/>
        <w:jc w:val="left"/>
      </w:pPr>
      <w:r>
        <w:rPr>
          <w:b/>
          <w:i w:val="0"/>
          <w:u w:val="none"/>
        </w:rPr>
        <w:t>Tebliğ Tarihi:</w:t>
      </w:r>
      <w:r>
        <w:rPr>
          <w:b w:val="0"/>
          <w:i w:val="0"/>
          <w:u w:val="none"/>
        </w:rPr>
        <w:t xml:space="preserve"> …</w:t>
      </w:r>
    </w:p>
    <w:p>
      <w:pPr>
        <w:keepNext/>
        <w:widowControl/>
        <w:jc w:val="left"/>
      </w:pPr>
      <w:r>
        <w:rPr>
          <w:b/>
          <w:i w:val="0"/>
          <w:u w:val="none"/>
        </w:rPr>
        <w:t>Açıklamalar</w:t>
      </w:r>
    </w:p>
    <w:p>
      <w:pPr>
        <w:widowControl/>
        <w:jc w:val="left"/>
      </w:pPr>
      <w:r>
        <w:rPr>
          <w:b w:val="0"/>
          <w:i w:val="0"/>
          <w:u w:val="none"/>
        </w:rPr>
        <w:t>Müvekkil X, Ticaret Bakanlığı Gümrükler Genel Müdürlüğü’ne bağlı … sınır kapısında Gümrük Muhafaza Memuru olarak görev yapmaktadır. Şu tarihte sınır kapısında rüşvet iddiasıyla başlatılan ceza soruşturmasında Müvekkil X’nin de adının yer alması nedeniyle … tarih şu sayılı idari işlemle Devlet Memurları Kanunu’nun 140. maddesi uyarınca Müvekki hakkında ilgili Kurumca görevden uzaklaştırma kararı verilmiştir.</w:t>
      </w:r>
    </w:p>
    <w:p>
      <w:pPr>
        <w:widowControl/>
        <w:jc w:val="left"/>
      </w:pPr>
      <w:r>
        <w:rPr>
          <w:b w:val="0"/>
          <w:i w:val="0"/>
          <w:u w:val="none"/>
        </w:rPr>
        <w:t>… Cumhuriyet Başsavcılığı’nca yürütülen soruşturma sonucunda Müvekkil hakkında tarih ve şu sayılı “KOVUŞTURMAYA YER OLMADIĞINA DAİR KARAR” verilmiştir. Söz konusu karar … tarihli ve … sayılı Kesinleşme Şerhi ile kesinleşmiş ve ilgili Kurum’a .. tarihinde tebliğ edilmiştir.</w:t>
      </w:r>
    </w:p>
    <w:p>
      <w:pPr>
        <w:widowControl/>
        <w:jc w:val="left"/>
      </w:pPr>
      <w:r>
        <w:rPr>
          <w:b w:val="0"/>
          <w:i w:val="0"/>
          <w:u w:val="none"/>
        </w:rPr>
        <w:t>Davalı Kurum, DMK’nın “Memurun göreve tekrar başlatılması zorunlu olan haller” başlıklı 143. maddesinde yer alan “Yargılamanın men'ine veya beraatine karar verilenler… bu kararların kesinleşmesi üzerine haklarındaki görevden uzaklaştırma tedbiri kaldırılır.” hükmü uyarınca Müvekkil hakkında derhal görevden uzaklaştırma tedbirin kaldırılması kararı vermek yerine nedenini anlamadığımız bir şekilde DMK’nın 145. maddesindeki hükmü uygulamış ve Müvekkil hakkında açığa alınma tedbirini 2 ay daha uzatmıştır. Söz konusu karar, … tarihinde X’e tebliğ edilmiştir.</w:t>
      </w:r>
    </w:p>
    <w:p>
      <w:pPr>
        <w:widowControl/>
        <w:jc w:val="left"/>
      </w:pPr>
      <w:r>
        <w:rPr>
          <w:b w:val="0"/>
          <w:i w:val="0"/>
          <w:u w:val="none"/>
        </w:rPr>
        <w:t>Davalı Kurum’un bu işlemi açıkça DMK’ya aykırı olup bu işlemin önce İdari Yargılama Usulü Kanunu’nun (İYUK) 27. maddesi uyarınca yürütmesinin durdurulmasına ve sonrasında da iptali gerekmektedir.</w:t>
      </w:r>
    </w:p>
    <w:p>
      <w:pPr>
        <w:widowControl/>
        <w:jc w:val="left"/>
      </w:pPr>
      <w:r>
        <w:rPr>
          <w:b/>
          <w:i w:val="0"/>
          <w:u w:val="none"/>
        </w:rPr>
        <w:t>Hukuki Nedenler:</w:t>
      </w:r>
      <w:r>
        <w:rPr>
          <w:b w:val="0"/>
          <w:i w:val="0"/>
          <w:u w:val="none"/>
        </w:rPr>
        <w:t xml:space="preserve"> DMK’nın 143. maddesi, İdari Yargılama Usulü Kanunu’nun 27. maddesi 2. ve 12. maddeleri.</w:t>
      </w:r>
    </w:p>
    <w:p>
      <w:pPr>
        <w:widowControl/>
        <w:jc w:val="left"/>
      </w:pPr>
      <w:r>
        <w:rPr>
          <w:b/>
          <w:i w:val="0"/>
          <w:u w:val="none"/>
        </w:rPr>
        <w:t>Sonuç ve İstem:</w:t>
      </w:r>
      <w:r>
        <w:rPr>
          <w:b w:val="0"/>
          <w:i w:val="0"/>
          <w:u w:val="none"/>
        </w:rPr>
        <w:t xml:space="preserve"> Yukarıda ayrıntılı bir biçimde açıklanan ve Sayın Mahkemenizce de resen dikkate alınacak nedenlerle;</w:t>
      </w:r>
    </w:p>
    <w:p>
      <w:pPr>
        <w:widowControl/>
        <w:ind w:left="255" w:hanging="255"/>
        <w:jc w:val="left"/>
      </w:pPr>
      <w:r>
        <w:t xml:space="preserve">• </w:t>
      </w:r>
      <w:r>
        <w:rPr>
          <w:b w:val="0"/>
          <w:i w:val="0"/>
          <w:u w:val="none"/>
        </w:rPr>
        <w:t>Davamızın kabulüne,</w:t>
      </w:r>
    </w:p>
    <w:p>
      <w:pPr>
        <w:widowControl/>
        <w:ind w:left="255" w:hanging="255"/>
        <w:jc w:val="left"/>
      </w:pPr>
      <w:r>
        <w:t xml:space="preserve">• </w:t>
      </w:r>
      <w:r>
        <w:rPr>
          <w:b w:val="0"/>
          <w:i w:val="0"/>
          <w:u w:val="none"/>
        </w:rPr>
        <w:t>Davalı idarece gerçekleştirilen … tarihli… sayılı işlemin önce yürütmesinin durdurulmasına ve sonrasında da iptalin</w:t>
      </w:r>
    </w:p>
    <w:p>
      <w:pPr>
        <w:widowControl/>
        <w:jc w:val="left"/>
      </w:pPr>
      <w:r>
        <w:rPr>
          <w:b w:val="0"/>
          <w:i w:val="0"/>
          <w:u w:val="none"/>
        </w:rPr>
        <w:t>karar verilmesini saygılarımızla arz ederim. Tarih:…</w:t>
      </w:r>
    </w:p>
    <w:p>
      <w:pPr>
        <w:widowControl/>
        <w:jc w:val="left"/>
      </w:pPr>
      <w:r>
        <w:rPr>
          <w:b/>
          <w:i w:val="0"/>
          <w:u w:val="none"/>
        </w:rPr>
        <w:t>Davacı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Görevden Uzaklaştırma Dava Dilekçesi Örneği</dc:title>
  <dc:subject>https://kadimhukuk.com.tr/makale/gorevden-uzaklastirma-aciga-alinma/</dc:subject>
  <dc:creator>Kadim Hukuk</dc:creator>
  <cp:keywords/>
  <dc:description/>
  <cp:lastModifiedBy/>
  <cp:revision>1</cp:revision>
  <dcterms:created xsi:type="dcterms:W3CDTF">2013-12-23T23:15:00Z</dcterms:created>
  <dcterms:modified xsi:type="dcterms:W3CDTF">2013-12-23T23:15:00Z</dcterms:modified>
  <cp:category/>
</cp:coreProperties>
</file>