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Adli Kontrol Kararına İtiraz Dilekçesi Örneği</w:t>
      </w:r>
    </w:p>
    <w:p>
      <w:pPr>
        <w:widowControl/>
        <w:jc w:val="left"/>
      </w:pPr>
      <w:r>
        <w:rPr>
          <w:b/>
          <w:i w:val="0"/>
          <w:u w:val="none"/>
        </w:rPr>
        <w:t>ANKARA 4. SULH CEZA HAKİMLİĞİ’NE</w:t>
      </w:r>
    </w:p>
    <w:p>
      <w:pPr>
        <w:widowControl/>
        <w:jc w:val="left"/>
      </w:pPr>
      <w:r>
        <w:rPr>
          <w:b/>
          <w:i w:val="0"/>
          <w:u w:val="none"/>
        </w:rPr>
        <w:t>Gönderilmek Üzere</w:t>
      </w:r>
    </w:p>
    <w:p>
      <w:pPr>
        <w:widowControl/>
        <w:jc w:val="left"/>
      </w:pPr>
      <w:r>
        <w:rPr>
          <w:b/>
          <w:i w:val="0"/>
          <w:u w:val="none"/>
        </w:rPr>
        <w:t>ANKARA 3. SULH CEZA HAKİMLİĞİ’NE</w:t>
      </w:r>
    </w:p>
    <w:p>
      <w:pPr>
        <w:widowControl/>
        <w:jc w:val="left"/>
      </w:pPr>
      <w:r>
        <w:rPr>
          <w:b/>
          <w:i w:val="0"/>
          <w:u w:val="none"/>
        </w:rPr>
        <w:t>SORGU NO</w:t>
      </w:r>
      <w:r>
        <w:rPr>
          <w:b/>
          <w:i w:val="0"/>
          <w:u w:val="none"/>
        </w:rPr>
        <w:t xml:space="preserve">: </w:t>
      </w:r>
      <w:r>
        <w:rPr>
          <w:b w:val="0"/>
          <w:i w:val="0"/>
          <w:u w:val="none"/>
        </w:rPr>
        <w:t>2024/… Sorgu</w:t>
      </w:r>
    </w:p>
    <w:p>
      <w:pPr>
        <w:widowControl/>
        <w:jc w:val="left"/>
      </w:pPr>
      <w:r>
        <w:rPr>
          <w:b/>
          <w:i w:val="0"/>
          <w:u w:val="none"/>
        </w:rPr>
        <w:t>ADLİ KONTROLE İTİRAZ EDEN</w:t>
      </w:r>
      <w:r>
        <w:rPr>
          <w:b w:val="0"/>
          <w:i w:val="0"/>
          <w:u w:val="none"/>
        </w:rPr>
        <w:t xml:space="preserve"> </w:t>
      </w:r>
      <w:r>
        <w:rPr>
          <w:b/>
          <w:i w:val="0"/>
          <w:u w:val="none"/>
        </w:rPr>
        <w:t>(ŞÜPHELİ):</w:t>
      </w:r>
      <w:r>
        <w:rPr>
          <w:b w:val="0"/>
          <w:i w:val="0"/>
          <w:u w:val="none"/>
        </w:rPr>
        <w:t xml:space="preserve"> İsim – Soyisim – Tc</w:t>
      </w:r>
    </w:p>
    <w:p>
      <w:pPr>
        <w:widowControl/>
        <w:jc w:val="left"/>
      </w:pPr>
      <w:r>
        <w:rPr>
          <w:b/>
          <w:i w:val="0"/>
          <w:u w:val="none"/>
        </w:rPr>
        <w:t>MÜDAFİ:</w:t>
      </w:r>
      <w:r>
        <w:rPr>
          <w:b w:val="0"/>
          <w:i w:val="0"/>
          <w:u w:val="none"/>
        </w:rPr>
        <w:t xml:space="preserve"> Av. Umur Yıldırım</w:t>
      </w:r>
    </w:p>
    <w:p>
      <w:pPr>
        <w:widowControl/>
        <w:jc w:val="left"/>
      </w:pPr>
      <w:r>
        <w:rPr>
          <w:b/>
          <w:i w:val="0"/>
          <w:u w:val="none"/>
        </w:rPr>
        <w:t>KONU:</w:t>
      </w:r>
      <w:r>
        <w:rPr>
          <w:b w:val="0"/>
          <w:i w:val="0"/>
          <w:u w:val="none"/>
        </w:rPr>
        <w:t xml:space="preserve"> Ankara 3. Sulh Ceza Hakimliğinin …/…/2024 tarih ve 2024/… Sorgu numaralı adli kontrol tedbiri kararına ilişkin itirazlarımızın sunumudur.</w:t>
      </w:r>
    </w:p>
    <w:p>
      <w:pPr>
        <w:widowControl/>
        <w:jc w:val="left"/>
      </w:pPr>
      <w:r>
        <w:rPr>
          <w:b/>
          <w:i w:val="0"/>
          <w:u w:val="none"/>
        </w:rPr>
        <w:t>AÇIKLAMALAR</w:t>
      </w:r>
    </w:p>
    <w:p>
      <w:pPr>
        <w:widowControl/>
        <w:jc w:val="left"/>
      </w:pPr>
      <w:r>
        <w:rPr>
          <w:b w:val="0"/>
          <w:i w:val="0"/>
          <w:u w:val="none"/>
        </w:rPr>
        <w:t>Ankara Cumhuriyet Başsavcılığınca kamu görevlisine hakaret suçuna ilişkin yürütülen 2021/... no.lu soruşturma kapsamında Ankara ... Sulh Ceza Hakimliğinin ... sayı ve 20.01.2021 tarihli kararıyla müvekkilim "konutunu terk etmeme" yükümlülüğüne tabi tutulmak suretiyle adli kontrol altına alınmıştır.</w:t>
      </w:r>
    </w:p>
    <w:p>
      <w:pPr>
        <w:widowControl/>
        <w:jc w:val="left"/>
      </w:pPr>
      <w:r>
        <w:rPr>
          <w:b w:val="0"/>
          <w:i w:val="0"/>
          <w:u w:val="none"/>
        </w:rPr>
        <w:t>Soruşturmaya konu eylem, müvekkilin 19.01.2021 tarihinde sosyal medya hesabından 'e yönelik eleştirel bir yazı yayınlamasından ibarettir. Bu yazıda yer alıp hakaretamiz kabul edilen kelimesinin suç teşkil etmeyeceğine dair daha önce Yargıtay'ın iki ayrı ceza dairesince verilmiş kararları ekte sunuyoruz. Diğer tüm koruma tedbirleri gibi adli kontrol tedbirinin de suç şüphesi üzerine, adli süreç açısından lüzum etmesi halinde ve kanuni şartlar dahilinde uygulanması gerekmektedir. Oysa ekte örneklerini sunduğumuz iki ayrı Yargıtay içtihadından açıkça anlaşıldığı üzere müvekkilin eylemi suç teşkil etmemektedir.</w:t>
      </w:r>
    </w:p>
    <w:p>
      <w:pPr>
        <w:widowControl/>
        <w:jc w:val="left"/>
      </w:pPr>
      <w:r>
        <w:rPr>
          <w:b w:val="0"/>
          <w:i w:val="0"/>
          <w:u w:val="none"/>
        </w:rPr>
        <w:t>Anayasa Mahkemesinin bireysel başvuru üzerine verdiği 2017/32052 sayı ve 08.10.2020 tarihli kararında vurgulandığı üzere konutu terk etmeme, tutuklama yerine uygulanan, kişi hürriyeti ve güvenliği hakkına müdahale teşkil eden bir adli kontrol tedbiri olarak düzenlenmiş bulunduğundan, kişiler hakkında bu tedbirin uygulanmasının ön koşulu tıpkı tutuklamada olduğu gibi kişinin suçluluğu hakkında kuvvetli belirtinin bulunmasıdır.  Bunun için suçlamanın kuvvetli sayılabilecek inandırıcı delillerle desteklenmesi gerekir. Anılan tedbirin niteliği ve özellikleri dikkate alındığında, bunun bilhassa şüphelinin kaçmasını engellemeye yönelik adli bir önlem olarak değerlendirilmesi mümkündür. Ancak somut olayda şüphelinin kaçma ve delil karartma ihtimali de bulunmamaktadır.</w:t>
      </w:r>
    </w:p>
    <w:p>
      <w:pPr>
        <w:widowControl/>
        <w:jc w:val="left"/>
      </w:pPr>
      <w:r>
        <w:rPr>
          <w:b w:val="0"/>
          <w:i w:val="0"/>
          <w:u w:val="none"/>
        </w:rPr>
        <w:t>Dolayısıyla soruşturmaya konu eylemin suç teşkil etmemesi sebebiyle hukuki temelden tümden yoksun olan bu tedbir, adli makamlarca suçun oluştuğuna kanaat getirilse bile uygulanmasını gerekli kılacak hukuki şartlardan da yoksundur.</w:t>
      </w:r>
    </w:p>
    <w:p>
      <w:pPr>
        <w:widowControl/>
        <w:jc w:val="left"/>
      </w:pPr>
      <w:r>
        <w:rPr>
          <w:b w:val="0"/>
          <w:i w:val="0"/>
          <w:u w:val="none"/>
        </w:rPr>
        <w:t>Belirtilen sebeplerden dolayı hukuka aykırı olan Hakimliğinizin... sayı ve 20.01.2021 tarihli kararına itiraz etme ihtiyacı ortaya çıkmış olup, itirazımın kabulü ile kararın kaldırılmasına, aksi kanaatte olunur ise dosyanın en geç 3 gün içinde itirazı incelemeye yetkili mercie tevdiine karar verilmesini, 5271 sayılı Ceza Muhakemesi Kanunu'nun 111/2 ve 267 vd. maddeleri uyarınca talep ederiz.</w:t>
      </w:r>
    </w:p>
    <w:p>
      <w:pPr>
        <w:keepNext/>
        <w:widowControl/>
        <w:jc w:val="left"/>
      </w:pPr>
      <w:r>
        <w:rPr>
          <w:b/>
          <w:i w:val="0"/>
          <w:u w:val="none"/>
        </w:rPr>
        <w:t>SONUÇ VE İSTEM:</w:t>
      </w:r>
    </w:p>
    <w:p>
      <w:pPr>
        <w:widowControl/>
        <w:jc w:val="left"/>
      </w:pPr>
      <w:r>
        <w:rPr>
          <w:b w:val="0"/>
          <w:i w:val="0"/>
          <w:u w:val="none"/>
        </w:rPr>
        <w:t>Yukarıda açıklanan nedenlerle, şüpheli hakkındaki adli kontrol tedbirinin İTİRAZEN KALDIRILMASINA ve şüphelinin koşulsuz serbest bırakılmasına karar verilmesini saygılarımızla vekaleten arz ve talep ederiz.</w:t>
      </w:r>
    </w:p>
    <w:p>
      <w:pPr>
        <w:widowControl/>
        <w:jc w:val="left"/>
      </w:pPr>
      <w:r>
        <w:rPr>
          <w:b/>
          <w:i w:val="0"/>
          <w:u w:val="none"/>
        </w:rPr>
        <w:t>Şüpheli Müdafii</w:t>
      </w:r>
      <w:r>
        <w:rPr>
          <w:b w:val="0"/>
          <w:i w:val="0"/>
          <w:u w:val="none"/>
        </w:rPr>
        <w:t xml:space="preserve"> </w:t>
      </w:r>
      <w:r>
        <w:rPr>
          <w:b/>
          <w:i w:val="0"/>
          <w:u w:val="none"/>
        </w:rPr>
        <w:t xml:space="preserve">                                    Av. Umur Yıldırım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Adli Kontrol Kararına İtiraz Dilekçesi Örneği</dc:title>
  <dc:subject>https://kadimhukuk.com.tr/makale/adli-kontrol-kararina-itiraz-dilekcesi-ornegi/</dc:subject>
  <dc:creator>Kadim Hukuk</dc:creator>
  <cp:keywords/>
  <dc:description/>
  <cp:lastModifiedBy/>
  <cp:revision>1</cp:revision>
  <dcterms:created xsi:type="dcterms:W3CDTF">2013-12-23T23:15:00Z</dcterms:created>
  <dcterms:modified xsi:type="dcterms:W3CDTF">2013-12-23T23:15:00Z</dcterms:modified>
  <cp:category/>
</cp:coreProperties>
</file>