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DD1E" w14:textId="3C8F5A7B" w:rsidR="00161152" w:rsidRDefault="00161152" w:rsidP="00071E2F">
      <w:pPr>
        <w:jc w:val="center"/>
        <w:rPr>
          <w:rFonts w:ascii="Times New Roman" w:hAnsi="Times New Roman" w:cs="Times New Roman"/>
          <w:b/>
          <w:bCs/>
          <w:sz w:val="24"/>
          <w:szCs w:val="24"/>
        </w:rPr>
      </w:pPr>
      <w:r>
        <w:rPr>
          <w:rFonts w:ascii="Times New Roman" w:hAnsi="Times New Roman" w:cs="Times New Roman"/>
          <w:b/>
          <w:bCs/>
          <w:sz w:val="24"/>
          <w:szCs w:val="24"/>
        </w:rPr>
        <w:t>Ankara</w:t>
      </w:r>
      <w:r w:rsidRPr="00FE511A">
        <w:rPr>
          <w:rFonts w:ascii="Times New Roman" w:hAnsi="Times New Roman" w:cs="Times New Roman"/>
          <w:b/>
          <w:bCs/>
          <w:sz w:val="24"/>
          <w:szCs w:val="24"/>
        </w:rPr>
        <w:t xml:space="preserve"> Tüketici Hakem Heyeti Başkanlığı'na</w:t>
      </w:r>
    </w:p>
    <w:p w14:paraId="0CF98BB6" w14:textId="77777777" w:rsidR="00161152" w:rsidRDefault="00161152" w:rsidP="00161152">
      <w:pPr>
        <w:rPr>
          <w:rFonts w:ascii="Times New Roman" w:hAnsi="Times New Roman" w:cs="Times New Roman"/>
          <w:b/>
          <w:bCs/>
          <w:sz w:val="24"/>
          <w:szCs w:val="24"/>
        </w:rPr>
      </w:pPr>
      <w:r w:rsidRPr="00FE511A">
        <w:rPr>
          <w:rFonts w:ascii="Times New Roman" w:hAnsi="Times New Roman" w:cs="Times New Roman"/>
          <w:b/>
          <w:bCs/>
          <w:sz w:val="24"/>
          <w:szCs w:val="24"/>
        </w:rPr>
        <w:t xml:space="preserve">Başvurucu: </w:t>
      </w:r>
      <w:r w:rsidRPr="00FE511A">
        <w:rPr>
          <w:rFonts w:ascii="Times New Roman" w:hAnsi="Times New Roman" w:cs="Times New Roman"/>
          <w:sz w:val="24"/>
          <w:szCs w:val="24"/>
        </w:rPr>
        <w:t>İsim-</w:t>
      </w:r>
      <w:proofErr w:type="spellStart"/>
      <w:r w:rsidRPr="00FE511A">
        <w:rPr>
          <w:rFonts w:ascii="Times New Roman" w:hAnsi="Times New Roman" w:cs="Times New Roman"/>
          <w:sz w:val="24"/>
          <w:szCs w:val="24"/>
        </w:rPr>
        <w:t>Soyisim</w:t>
      </w:r>
      <w:proofErr w:type="spellEnd"/>
      <w:r w:rsidRPr="00FE511A">
        <w:rPr>
          <w:rFonts w:ascii="Times New Roman" w:hAnsi="Times New Roman" w:cs="Times New Roman"/>
          <w:sz w:val="24"/>
          <w:szCs w:val="24"/>
        </w:rPr>
        <w:t>-</w:t>
      </w:r>
      <w:proofErr w:type="spellStart"/>
      <w:r w:rsidRPr="00FE511A">
        <w:rPr>
          <w:rFonts w:ascii="Times New Roman" w:hAnsi="Times New Roman" w:cs="Times New Roman"/>
          <w:sz w:val="24"/>
          <w:szCs w:val="24"/>
        </w:rPr>
        <w:t>Tc</w:t>
      </w:r>
      <w:proofErr w:type="spellEnd"/>
      <w:r w:rsidRPr="00FE511A">
        <w:rPr>
          <w:rFonts w:ascii="Times New Roman" w:hAnsi="Times New Roman" w:cs="Times New Roman"/>
          <w:sz w:val="24"/>
          <w:szCs w:val="24"/>
        </w:rPr>
        <w:t>-Adres-Telefon</w:t>
      </w:r>
    </w:p>
    <w:p w14:paraId="5C71875A" w14:textId="77777777" w:rsidR="00161152" w:rsidRDefault="00161152" w:rsidP="00161152">
      <w:pPr>
        <w:rPr>
          <w:rFonts w:ascii="Times New Roman" w:hAnsi="Times New Roman" w:cs="Times New Roman"/>
          <w:b/>
          <w:bCs/>
          <w:sz w:val="24"/>
          <w:szCs w:val="24"/>
        </w:rPr>
      </w:pPr>
      <w:r w:rsidRPr="00FE511A">
        <w:rPr>
          <w:rFonts w:ascii="Times New Roman" w:hAnsi="Times New Roman" w:cs="Times New Roman"/>
          <w:b/>
          <w:bCs/>
          <w:sz w:val="24"/>
          <w:szCs w:val="24"/>
        </w:rPr>
        <w:t xml:space="preserve">Şikayet Edilen: </w:t>
      </w:r>
      <w:r w:rsidRPr="00FE511A">
        <w:rPr>
          <w:rFonts w:ascii="Times New Roman" w:hAnsi="Times New Roman" w:cs="Times New Roman"/>
          <w:sz w:val="24"/>
          <w:szCs w:val="24"/>
        </w:rPr>
        <w:t xml:space="preserve">...... </w:t>
      </w:r>
      <w:proofErr w:type="gramStart"/>
      <w:r w:rsidRPr="00FE511A">
        <w:rPr>
          <w:rFonts w:ascii="Times New Roman" w:hAnsi="Times New Roman" w:cs="Times New Roman"/>
          <w:sz w:val="24"/>
          <w:szCs w:val="24"/>
        </w:rPr>
        <w:t>Bankası -</w:t>
      </w:r>
      <w:proofErr w:type="gramEnd"/>
      <w:r w:rsidRPr="00FE511A">
        <w:rPr>
          <w:rFonts w:ascii="Times New Roman" w:hAnsi="Times New Roman" w:cs="Times New Roman"/>
          <w:sz w:val="24"/>
          <w:szCs w:val="24"/>
        </w:rPr>
        <w:t xml:space="preserve"> Vergi Kimlik No-Adres-Telefon</w:t>
      </w:r>
    </w:p>
    <w:p w14:paraId="0A62776B" w14:textId="77777777" w:rsidR="00161152" w:rsidRDefault="00161152" w:rsidP="00161152">
      <w:pPr>
        <w:jc w:val="both"/>
        <w:rPr>
          <w:rFonts w:ascii="Times New Roman" w:hAnsi="Times New Roman" w:cs="Times New Roman"/>
          <w:b/>
          <w:bCs/>
          <w:sz w:val="24"/>
          <w:szCs w:val="24"/>
        </w:rPr>
      </w:pPr>
      <w:r w:rsidRPr="00FE511A">
        <w:rPr>
          <w:rFonts w:ascii="Times New Roman" w:hAnsi="Times New Roman" w:cs="Times New Roman"/>
          <w:b/>
          <w:bCs/>
          <w:sz w:val="24"/>
          <w:szCs w:val="24"/>
        </w:rPr>
        <w:t xml:space="preserve">Uyuşmazlık Konusu: </w:t>
      </w:r>
      <w:r w:rsidRPr="00FE511A">
        <w:rPr>
          <w:rFonts w:ascii="Times New Roman" w:hAnsi="Times New Roman" w:cs="Times New Roman"/>
          <w:sz w:val="24"/>
          <w:szCs w:val="24"/>
        </w:rPr>
        <w:t xml:space="preserve">Bankanın emekli maaşım üzerine koymuş bulunduğu blokenin kaldırılması, hukuka aykırı şekilde kesilen miktarların tarafıma iadesi talebidir. Uyuşmazlık </w:t>
      </w:r>
      <w:proofErr w:type="gramStart"/>
      <w:r w:rsidRPr="00FE511A">
        <w:rPr>
          <w:rFonts w:ascii="Times New Roman" w:hAnsi="Times New Roman" w:cs="Times New Roman"/>
          <w:sz w:val="24"/>
          <w:szCs w:val="24"/>
        </w:rPr>
        <w:t>Bedeli :</w:t>
      </w:r>
      <w:proofErr w:type="gramEnd"/>
      <w:r w:rsidRPr="00FE511A">
        <w:rPr>
          <w:rFonts w:ascii="Times New Roman" w:hAnsi="Times New Roman" w:cs="Times New Roman"/>
          <w:sz w:val="24"/>
          <w:szCs w:val="24"/>
        </w:rPr>
        <w:t xml:space="preserve"> .... TL</w:t>
      </w:r>
      <w:r w:rsidRPr="00FE511A">
        <w:rPr>
          <w:rFonts w:ascii="Times New Roman" w:hAnsi="Times New Roman" w:cs="Times New Roman"/>
          <w:b/>
          <w:bCs/>
          <w:sz w:val="24"/>
          <w:szCs w:val="24"/>
        </w:rPr>
        <w:t xml:space="preserve"> </w:t>
      </w:r>
      <w:r w:rsidRPr="00FE511A">
        <w:rPr>
          <w:rFonts w:ascii="Times New Roman" w:hAnsi="Times New Roman" w:cs="Times New Roman"/>
          <w:sz w:val="24"/>
          <w:szCs w:val="24"/>
        </w:rPr>
        <w:t>(2022 yılın için en fazla 30.000,00 TL)</w:t>
      </w:r>
    </w:p>
    <w:p w14:paraId="7E8BF0AD" w14:textId="77777777" w:rsidR="00161152" w:rsidRDefault="00161152" w:rsidP="00161152">
      <w:pPr>
        <w:rPr>
          <w:rFonts w:ascii="Times New Roman" w:hAnsi="Times New Roman" w:cs="Times New Roman"/>
          <w:b/>
          <w:bCs/>
          <w:sz w:val="24"/>
          <w:szCs w:val="24"/>
        </w:rPr>
      </w:pPr>
      <w:r w:rsidRPr="00FE511A">
        <w:rPr>
          <w:rFonts w:ascii="Times New Roman" w:hAnsi="Times New Roman" w:cs="Times New Roman"/>
          <w:b/>
          <w:bCs/>
          <w:sz w:val="24"/>
          <w:szCs w:val="24"/>
        </w:rPr>
        <w:t xml:space="preserve">Açıklamalar </w:t>
      </w:r>
    </w:p>
    <w:p w14:paraId="599D0E83" w14:textId="77777777" w:rsidR="00161152" w:rsidRDefault="00161152" w:rsidP="00161152">
      <w:pPr>
        <w:jc w:val="both"/>
        <w:rPr>
          <w:rFonts w:ascii="Times New Roman" w:hAnsi="Times New Roman" w:cs="Times New Roman"/>
          <w:b/>
          <w:bCs/>
          <w:sz w:val="24"/>
          <w:szCs w:val="24"/>
        </w:rPr>
      </w:pPr>
      <w:proofErr w:type="gramStart"/>
      <w:r w:rsidRPr="00FE511A">
        <w:rPr>
          <w:rFonts w:ascii="Times New Roman" w:hAnsi="Times New Roman" w:cs="Times New Roman"/>
          <w:sz w:val="24"/>
          <w:szCs w:val="24"/>
        </w:rPr>
        <w:t>Şikayet</w:t>
      </w:r>
      <w:proofErr w:type="gramEnd"/>
      <w:r w:rsidRPr="00FE511A">
        <w:rPr>
          <w:rFonts w:ascii="Times New Roman" w:hAnsi="Times New Roman" w:cs="Times New Roman"/>
          <w:sz w:val="24"/>
          <w:szCs w:val="24"/>
        </w:rPr>
        <w:t xml:space="preserve"> edilen ... Bankasının ... Şubesi müşterisiyim. Bankaya yatan emekli maaşımın tümü üzerine davalı bankaca … yılı … ayından itibaren bloke konulmuş ve kesinti gerçekleştirilmiştir. Banka tarafından yapılan bloke usul ve yasaya uygun değildir. Borçlunun emekli maaşının haczedilemeyeceği yönünde emredici kanun hükümleri bulunmaktadır. Her ne kadar kredi sözleşmesinin içinde veya ekinde emekli maaşımın kesilmesine muvafakat ettiğim yönünde imza atmışsam </w:t>
      </w:r>
      <w:proofErr w:type="gramStart"/>
      <w:r w:rsidRPr="00FE511A">
        <w:rPr>
          <w:rFonts w:ascii="Times New Roman" w:hAnsi="Times New Roman" w:cs="Times New Roman"/>
          <w:sz w:val="24"/>
          <w:szCs w:val="24"/>
        </w:rPr>
        <w:t>da,</w:t>
      </w:r>
      <w:proofErr w:type="gramEnd"/>
      <w:r w:rsidRPr="00FE511A">
        <w:rPr>
          <w:rFonts w:ascii="Times New Roman" w:hAnsi="Times New Roman" w:cs="Times New Roman"/>
          <w:sz w:val="24"/>
          <w:szCs w:val="24"/>
        </w:rPr>
        <w:t xml:space="preserve"> İcra ve İflas Kanunu 83/a </w:t>
      </w:r>
      <w:proofErr w:type="spellStart"/>
      <w:r w:rsidRPr="00FE511A">
        <w:rPr>
          <w:rFonts w:ascii="Times New Roman" w:hAnsi="Times New Roman" w:cs="Times New Roman"/>
          <w:sz w:val="24"/>
          <w:szCs w:val="24"/>
        </w:rPr>
        <w:t>md.</w:t>
      </w:r>
      <w:proofErr w:type="spellEnd"/>
      <w:r w:rsidRPr="00FE511A">
        <w:rPr>
          <w:rFonts w:ascii="Times New Roman" w:hAnsi="Times New Roman" w:cs="Times New Roman"/>
          <w:sz w:val="24"/>
          <w:szCs w:val="24"/>
        </w:rPr>
        <w:t xml:space="preserve"> </w:t>
      </w:r>
      <w:proofErr w:type="gramStart"/>
      <w:r w:rsidRPr="00FE511A">
        <w:rPr>
          <w:rFonts w:ascii="Times New Roman" w:hAnsi="Times New Roman" w:cs="Times New Roman"/>
          <w:sz w:val="24"/>
          <w:szCs w:val="24"/>
        </w:rPr>
        <w:t>uyarınca</w:t>
      </w:r>
      <w:proofErr w:type="gramEnd"/>
      <w:r w:rsidRPr="00FE511A">
        <w:rPr>
          <w:rFonts w:ascii="Times New Roman" w:hAnsi="Times New Roman" w:cs="Times New Roman"/>
          <w:sz w:val="24"/>
          <w:szCs w:val="24"/>
        </w:rPr>
        <w:t xml:space="preserve"> İİK 82 ve 83 üncü maddelerde yazılı mal ve hakların haczolunabileceğine dair önceden yapılan anlaşmalar muteber değildir. Buna yönelik T.C. Yargıtay Hukuk Genel Kurulu'nun 24.06.2021 tarihli 2017/13-1980 esas ve 2021/829 karar numaralı emsal kararıyla banka tarafından yapılan bloke ve kesintilerin Anayasa'ya aykırı olduğuna ve borçluya iadesi gerektiğine karar verilmiştir. Yukarıda kısaca arz ve izah edilen nedenlerle başvurumun kabulüne, emekli maaşım üzerindeki blokenin kaldırılmasına, .... </w:t>
      </w:r>
      <w:proofErr w:type="gramStart"/>
      <w:r w:rsidRPr="00FE511A">
        <w:rPr>
          <w:rFonts w:ascii="Times New Roman" w:hAnsi="Times New Roman" w:cs="Times New Roman"/>
          <w:sz w:val="24"/>
          <w:szCs w:val="24"/>
        </w:rPr>
        <w:t>yılı</w:t>
      </w:r>
      <w:proofErr w:type="gramEnd"/>
      <w:r w:rsidRPr="00FE511A">
        <w:rPr>
          <w:rFonts w:ascii="Times New Roman" w:hAnsi="Times New Roman" w:cs="Times New Roman"/>
          <w:sz w:val="24"/>
          <w:szCs w:val="24"/>
        </w:rPr>
        <w:t xml:space="preserve"> ... ayından itibaren yapılan haksız kesintiler için .... TL'nin </w:t>
      </w:r>
      <w:proofErr w:type="gramStart"/>
      <w:r w:rsidRPr="00FE511A">
        <w:rPr>
          <w:rFonts w:ascii="Times New Roman" w:hAnsi="Times New Roman" w:cs="Times New Roman"/>
          <w:sz w:val="24"/>
          <w:szCs w:val="24"/>
        </w:rPr>
        <w:t>şikayet</w:t>
      </w:r>
      <w:proofErr w:type="gramEnd"/>
      <w:r w:rsidRPr="00FE511A">
        <w:rPr>
          <w:rFonts w:ascii="Times New Roman" w:hAnsi="Times New Roman" w:cs="Times New Roman"/>
          <w:sz w:val="24"/>
          <w:szCs w:val="24"/>
        </w:rPr>
        <w:t xml:space="preserve"> olunandan alınarak tarafıma verilmesine karar verilmesini talep ederim.</w:t>
      </w:r>
      <w:r w:rsidRPr="00FE511A">
        <w:rPr>
          <w:rFonts w:ascii="Times New Roman" w:hAnsi="Times New Roman" w:cs="Times New Roman"/>
          <w:b/>
          <w:bCs/>
          <w:sz w:val="24"/>
          <w:szCs w:val="24"/>
        </w:rPr>
        <w:t xml:space="preserve"> </w:t>
      </w:r>
    </w:p>
    <w:p w14:paraId="7942A68E" w14:textId="7D4EA5D4" w:rsidR="00161152" w:rsidRDefault="00161152" w:rsidP="0016115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511A">
        <w:rPr>
          <w:rFonts w:ascii="Times New Roman" w:hAnsi="Times New Roman" w:cs="Times New Roman"/>
          <w:b/>
          <w:bCs/>
          <w:sz w:val="24"/>
          <w:szCs w:val="24"/>
        </w:rPr>
        <w:t>Başvurucu</w:t>
      </w:r>
      <w:r>
        <w:rPr>
          <w:rFonts w:ascii="Times New Roman" w:hAnsi="Times New Roman" w:cs="Times New Roman"/>
          <w:b/>
          <w:bCs/>
          <w:sz w:val="24"/>
          <w:szCs w:val="24"/>
        </w:rPr>
        <w:t xml:space="preserve"> İsim-</w:t>
      </w:r>
      <w:proofErr w:type="spellStart"/>
      <w:r>
        <w:rPr>
          <w:rFonts w:ascii="Times New Roman" w:hAnsi="Times New Roman" w:cs="Times New Roman"/>
          <w:b/>
          <w:bCs/>
          <w:sz w:val="24"/>
          <w:szCs w:val="24"/>
        </w:rPr>
        <w:t>Soyisim</w:t>
      </w:r>
      <w:proofErr w:type="spellEnd"/>
    </w:p>
    <w:p w14:paraId="0CFC962B" w14:textId="04519110" w:rsidR="00161152" w:rsidRPr="004E7391" w:rsidRDefault="00161152" w:rsidP="0016115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İmza</w:t>
      </w:r>
    </w:p>
    <w:p w14:paraId="082A60EA" w14:textId="628EFF04" w:rsidR="00193D7A" w:rsidRDefault="00193D7A"/>
    <w:p w14:paraId="22DA3098" w14:textId="62971E31" w:rsidR="00071E2F" w:rsidRDefault="00071E2F">
      <w:pPr>
        <w:rPr>
          <w:rFonts w:ascii="Times New Roman" w:hAnsi="Times New Roman" w:cs="Times New Roman"/>
          <w:b/>
          <w:bCs/>
          <w:sz w:val="24"/>
          <w:szCs w:val="24"/>
        </w:rPr>
      </w:pPr>
      <w:r w:rsidRPr="00146E81">
        <w:rPr>
          <w:rFonts w:ascii="Times New Roman" w:hAnsi="Times New Roman" w:cs="Times New Roman"/>
          <w:b/>
          <w:bCs/>
          <w:sz w:val="24"/>
          <w:szCs w:val="24"/>
        </w:rPr>
        <w:t>Emekli Maaşına Haciz K</w:t>
      </w:r>
      <w:r>
        <w:rPr>
          <w:rFonts w:ascii="Times New Roman" w:hAnsi="Times New Roman" w:cs="Times New Roman"/>
          <w:b/>
          <w:bCs/>
          <w:sz w:val="24"/>
          <w:szCs w:val="24"/>
        </w:rPr>
        <w:t>aldırma Başvuru Dilekçesi</w:t>
      </w:r>
    </w:p>
    <w:p w14:paraId="5A6E39A8" w14:textId="55CF282F" w:rsidR="00D0615D" w:rsidRDefault="00D0615D">
      <w:pPr>
        <w:rPr>
          <w:rFonts w:ascii="Times New Roman" w:hAnsi="Times New Roman" w:cs="Times New Roman"/>
          <w:b/>
          <w:bCs/>
          <w:sz w:val="24"/>
          <w:szCs w:val="24"/>
        </w:rPr>
      </w:pPr>
      <w:r>
        <w:rPr>
          <w:rFonts w:ascii="Times New Roman" w:hAnsi="Times New Roman" w:cs="Times New Roman"/>
          <w:b/>
          <w:bCs/>
          <w:sz w:val="24"/>
          <w:szCs w:val="24"/>
        </w:rPr>
        <w:t>Kadim Hukuk ve Danışmanlık</w:t>
      </w:r>
    </w:p>
    <w:p w14:paraId="07456845" w14:textId="75504932" w:rsidR="00D0615D" w:rsidRPr="00071E2F" w:rsidRDefault="00D0615D">
      <w:pPr>
        <w:rPr>
          <w:rFonts w:ascii="Times New Roman" w:hAnsi="Times New Roman" w:cs="Times New Roman"/>
          <w:b/>
          <w:bCs/>
          <w:sz w:val="24"/>
          <w:szCs w:val="24"/>
        </w:rPr>
      </w:pPr>
      <w:hyperlink r:id="rId4" w:history="1">
        <w:r w:rsidRPr="00D0615D">
          <w:rPr>
            <w:rStyle w:val="Kpr"/>
            <w:rFonts w:ascii="Times New Roman" w:hAnsi="Times New Roman" w:cs="Times New Roman"/>
            <w:b/>
            <w:bCs/>
            <w:sz w:val="24"/>
            <w:szCs w:val="24"/>
          </w:rPr>
          <w:t>https://kadimhukuk.com.tr/</w:t>
        </w:r>
      </w:hyperlink>
    </w:p>
    <w:sectPr w:rsidR="00D0615D" w:rsidRPr="00071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36431"/>
    <w:rsid w:val="00071E2F"/>
    <w:rsid w:val="00161152"/>
    <w:rsid w:val="00193D7A"/>
    <w:rsid w:val="00223DCD"/>
    <w:rsid w:val="0028306A"/>
    <w:rsid w:val="0040038D"/>
    <w:rsid w:val="0045137E"/>
    <w:rsid w:val="00523FBE"/>
    <w:rsid w:val="00CC0CE8"/>
    <w:rsid w:val="00D0615D"/>
    <w:rsid w:val="00D36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6D66"/>
  <w15:chartTrackingRefBased/>
  <w15:docId w15:val="{2C08B332-78B5-4A58-93E5-91AE6673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0615D"/>
    <w:rPr>
      <w:color w:val="0000FF" w:themeColor="hyperlink"/>
      <w:u w:val="single"/>
    </w:rPr>
  </w:style>
  <w:style w:type="character" w:styleId="zmlenmeyenBahsetme">
    <w:name w:val="Unresolved Mention"/>
    <w:basedOn w:val="VarsaylanParagrafYazTipi"/>
    <w:uiPriority w:val="99"/>
    <w:semiHidden/>
    <w:unhideWhenUsed/>
    <w:rsid w:val="00D0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dimhukuk.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Şakar</dc:creator>
  <cp:keywords/>
  <dc:description/>
  <cp:lastModifiedBy>Ahmet  Şakar</cp:lastModifiedBy>
  <cp:revision>7</cp:revision>
  <dcterms:created xsi:type="dcterms:W3CDTF">2022-09-27T11:37:00Z</dcterms:created>
  <dcterms:modified xsi:type="dcterms:W3CDTF">2022-09-27T11:38:00Z</dcterms:modified>
</cp:coreProperties>
</file>